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E82620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E8262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20.02.2006 N 95</w:t>
            </w:r>
            <w:r>
              <w:rPr>
                <w:sz w:val="48"/>
                <w:szCs w:val="48"/>
              </w:rPr>
              <w:br/>
              <w:t>(ред. от 27.06.2019)</w:t>
            </w:r>
            <w:r>
              <w:rPr>
                <w:sz w:val="48"/>
                <w:szCs w:val="48"/>
              </w:rPr>
              <w:br/>
              <w:t>"О порядке и условиях признания лица инвалидом"</w:t>
            </w:r>
            <w:r>
              <w:rPr>
                <w:sz w:val="48"/>
                <w:szCs w:val="48"/>
              </w:rPr>
              <w:br/>
              <w:t>(с изм. и доп., вступ. в силу с 01.10.2019)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E82620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12.11.2019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E82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E82620">
      <w:pPr>
        <w:pStyle w:val="ConsPlusNormal"/>
        <w:jc w:val="both"/>
        <w:outlineLvl w:val="0"/>
      </w:pPr>
    </w:p>
    <w:p w:rsidR="00000000" w:rsidRDefault="00E8262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E82620">
      <w:pPr>
        <w:pStyle w:val="ConsPlusTitle"/>
        <w:jc w:val="center"/>
      </w:pPr>
    </w:p>
    <w:p w:rsidR="00000000" w:rsidRDefault="00E82620">
      <w:pPr>
        <w:pStyle w:val="ConsPlusTitle"/>
        <w:jc w:val="center"/>
      </w:pPr>
      <w:r>
        <w:t>ПОСТАНОВЛЕНИЕ</w:t>
      </w:r>
    </w:p>
    <w:p w:rsidR="00000000" w:rsidRDefault="00E82620">
      <w:pPr>
        <w:pStyle w:val="ConsPlusTitle"/>
        <w:jc w:val="center"/>
      </w:pPr>
      <w:r>
        <w:t>от 20 февраля 2006 г. N 95</w:t>
      </w:r>
    </w:p>
    <w:p w:rsidR="00000000" w:rsidRDefault="00E82620">
      <w:pPr>
        <w:pStyle w:val="ConsPlusTitle"/>
        <w:jc w:val="center"/>
      </w:pPr>
    </w:p>
    <w:p w:rsidR="00000000" w:rsidRDefault="00E82620">
      <w:pPr>
        <w:pStyle w:val="ConsPlusTitle"/>
        <w:jc w:val="center"/>
      </w:pPr>
      <w:r>
        <w:t>О ПОРЯДКЕ И УСЛОВИЯХ ПРИЗНАНИЯ ЛИЦА ИНВАЛИДОМ</w:t>
      </w:r>
    </w:p>
    <w:p w:rsidR="00000000" w:rsidRDefault="00E82620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07.04.2008 </w:t>
            </w:r>
            <w:hyperlink r:id="rId9" w:history="1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30.12.2009 </w:t>
            </w:r>
            <w:hyperlink r:id="rId10" w:history="1">
              <w:r>
                <w:rPr>
                  <w:color w:val="0000FF"/>
                </w:rPr>
                <w:t>N 1121</w:t>
              </w:r>
            </w:hyperlink>
            <w:r>
              <w:rPr>
                <w:color w:val="392C69"/>
              </w:rPr>
              <w:t>, от 06.02.2012</w:t>
            </w:r>
            <w:r>
              <w:rPr>
                <w:color w:val="392C69"/>
              </w:rPr>
              <w:t xml:space="preserve"> </w:t>
            </w:r>
            <w:hyperlink r:id="rId11" w:history="1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, от 16.04.2012 </w:t>
            </w:r>
            <w:hyperlink r:id="rId12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04.09.201</w:t>
            </w:r>
            <w:r>
              <w:rPr>
                <w:color w:val="392C69"/>
              </w:rPr>
              <w:t xml:space="preserve">2 </w:t>
            </w:r>
            <w:hyperlink r:id="rId13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06.08.2015 </w:t>
            </w:r>
            <w:hyperlink r:id="rId14" w:history="1">
              <w:r>
                <w:rPr>
                  <w:color w:val="0000FF"/>
                </w:rPr>
                <w:t>N 805</w:t>
              </w:r>
            </w:hyperlink>
            <w:r>
              <w:rPr>
                <w:color w:val="392C69"/>
              </w:rPr>
              <w:t>, от 10.08.2</w:t>
            </w:r>
            <w:r>
              <w:rPr>
                <w:color w:val="392C69"/>
              </w:rPr>
              <w:t xml:space="preserve">016 </w:t>
            </w:r>
            <w:hyperlink r:id="rId15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24.01.2018 </w:t>
            </w:r>
            <w:hyperlink r:id="rId16" w:history="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, от 29.03.</w:t>
            </w:r>
            <w:r>
              <w:rPr>
                <w:color w:val="392C69"/>
              </w:rPr>
              <w:t xml:space="preserve">2018 </w:t>
            </w:r>
            <w:hyperlink r:id="rId17" w:history="1">
              <w:r>
                <w:rPr>
                  <w:color w:val="0000FF"/>
                </w:rPr>
                <w:t>N 339</w:t>
              </w:r>
            </w:hyperlink>
            <w:r>
              <w:rPr>
                <w:color w:val="392C69"/>
              </w:rPr>
              <w:t xml:space="preserve">, от 21.06.2018 </w:t>
            </w:r>
            <w:hyperlink r:id="rId18" w:history="1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22.0</w:t>
            </w:r>
            <w:r>
              <w:rPr>
                <w:color w:val="392C69"/>
              </w:rPr>
              <w:t xml:space="preserve">3.2019 </w:t>
            </w:r>
            <w:hyperlink r:id="rId19" w:history="1">
              <w:r>
                <w:rPr>
                  <w:color w:val="0000FF"/>
                </w:rPr>
                <w:t>N 304</w:t>
              </w:r>
            </w:hyperlink>
            <w:r>
              <w:rPr>
                <w:color w:val="392C69"/>
              </w:rPr>
              <w:t xml:space="preserve">, от 16.05.2019 </w:t>
            </w:r>
            <w:hyperlink r:id="rId20" w:history="1">
              <w:r>
                <w:rPr>
                  <w:color w:val="0000FF"/>
                </w:rPr>
                <w:t>N 607</w:t>
              </w:r>
            </w:hyperlink>
            <w:r>
              <w:rPr>
                <w:color w:val="392C69"/>
              </w:rPr>
              <w:t>, от 04</w:t>
            </w:r>
            <w:r>
              <w:rPr>
                <w:color w:val="392C69"/>
              </w:rPr>
              <w:t xml:space="preserve">.06.2019 </w:t>
            </w:r>
            <w:hyperlink r:id="rId21" w:history="1">
              <w:r>
                <w:rPr>
                  <w:color w:val="0000FF"/>
                </w:rPr>
                <w:t>N 715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27.06.2019 </w:t>
            </w:r>
            <w:hyperlink r:id="rId22" w:history="1">
              <w:r>
                <w:rPr>
                  <w:color w:val="0000FF"/>
                </w:rPr>
                <w:t>N 823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 Правительство Российской Федерации постановляет: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1. Утвердить</w:t>
      </w:r>
      <w:r>
        <w:t xml:space="preserve"> прилагаемые </w:t>
      </w:r>
      <w:hyperlink w:anchor="Par35" w:tooltip="ПРАВИЛА" w:history="1">
        <w:r>
          <w:rPr>
            <w:color w:val="0000FF"/>
          </w:rPr>
          <w:t>Правила</w:t>
        </w:r>
      </w:hyperlink>
      <w:r>
        <w:t xml:space="preserve"> признания лица инвалидом.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2. Утратил силу.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РФ от 10.08.2016 N </w:t>
      </w:r>
      <w:r>
        <w:t>772.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3. Министерству труда и социальной защиты Российской Федерации давать разъяснения по вопросам, связанным с применением </w:t>
      </w:r>
      <w:hyperlink w:anchor="Par35" w:tooltip="ПРАВИЛА" w:history="1">
        <w:r>
          <w:rPr>
            <w:color w:val="0000FF"/>
          </w:rPr>
          <w:t>Правил,</w:t>
        </w:r>
      </w:hyperlink>
      <w:r>
        <w:t xml:space="preserve"> утвержденных настоящим Постановлением.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4. Признать утратившим силу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Правител</w:t>
      </w:r>
      <w:r>
        <w:t>ьства Российской Федерации от 13 августа 1996 г. N 965 "О порядке признания граждан инвалидами" (Собрание законодательства Российской Федерации, 1996, N 34, ст. 4127).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jc w:val="right"/>
      </w:pPr>
      <w:r>
        <w:t>Председатель Правительства</w:t>
      </w:r>
    </w:p>
    <w:p w:rsidR="00000000" w:rsidRDefault="00E82620">
      <w:pPr>
        <w:pStyle w:val="ConsPlusNormal"/>
        <w:jc w:val="right"/>
      </w:pPr>
      <w:r>
        <w:t>Российской Федерации</w:t>
      </w:r>
    </w:p>
    <w:p w:rsidR="00000000" w:rsidRDefault="00E82620">
      <w:pPr>
        <w:pStyle w:val="ConsPlusNormal"/>
        <w:jc w:val="right"/>
      </w:pPr>
      <w:r>
        <w:t>М.ФРАДКОВ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jc w:val="right"/>
        <w:outlineLvl w:val="0"/>
      </w:pPr>
      <w:r>
        <w:t>Утверждены</w:t>
      </w:r>
    </w:p>
    <w:p w:rsidR="00000000" w:rsidRDefault="00E82620">
      <w:pPr>
        <w:pStyle w:val="ConsPlusNormal"/>
        <w:jc w:val="right"/>
      </w:pPr>
      <w:r>
        <w:t>Постановлением Правительства</w:t>
      </w:r>
    </w:p>
    <w:p w:rsidR="00000000" w:rsidRDefault="00E82620">
      <w:pPr>
        <w:pStyle w:val="ConsPlusNormal"/>
        <w:jc w:val="right"/>
      </w:pPr>
      <w:r>
        <w:t>Российской Федерации</w:t>
      </w:r>
    </w:p>
    <w:p w:rsidR="00000000" w:rsidRDefault="00E82620">
      <w:pPr>
        <w:pStyle w:val="ConsPlusNormal"/>
        <w:jc w:val="right"/>
      </w:pPr>
      <w:r>
        <w:t>от 20 февраля 2006 г. N 95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Title"/>
        <w:jc w:val="center"/>
      </w:pPr>
      <w:bookmarkStart w:id="1" w:name="Par35"/>
      <w:bookmarkEnd w:id="1"/>
      <w:r>
        <w:t>ПРАВИЛА</w:t>
      </w:r>
    </w:p>
    <w:p w:rsidR="00000000" w:rsidRDefault="00E82620">
      <w:pPr>
        <w:pStyle w:val="ConsPlusTitle"/>
        <w:jc w:val="center"/>
      </w:pPr>
      <w:r>
        <w:t>ПРИЗНАНИЯ ЛИЦА ИНВАЛИДОМ</w:t>
      </w:r>
    </w:p>
    <w:p w:rsidR="00000000" w:rsidRDefault="00E82620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07.04.2008 </w:t>
            </w:r>
            <w:hyperlink r:id="rId27" w:history="1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30.12.2009 </w:t>
            </w:r>
            <w:hyperlink r:id="rId28" w:history="1">
              <w:r>
                <w:rPr>
                  <w:color w:val="0000FF"/>
                </w:rPr>
                <w:t>N 1121</w:t>
              </w:r>
            </w:hyperlink>
            <w:r>
              <w:rPr>
                <w:color w:val="392C69"/>
              </w:rPr>
              <w:t xml:space="preserve">, от 06.02.2012 </w:t>
            </w:r>
            <w:hyperlink r:id="rId29" w:history="1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, от 16.04.2012 </w:t>
            </w:r>
            <w:hyperlink r:id="rId30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04.09.2012 </w:t>
            </w:r>
            <w:hyperlink r:id="rId31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06.08.2015 </w:t>
            </w:r>
            <w:hyperlink r:id="rId32" w:history="1">
              <w:r>
                <w:rPr>
                  <w:color w:val="0000FF"/>
                </w:rPr>
                <w:t>N 805</w:t>
              </w:r>
            </w:hyperlink>
            <w:r>
              <w:rPr>
                <w:color w:val="392C69"/>
              </w:rPr>
              <w:t xml:space="preserve">, от 10.08.2016 </w:t>
            </w:r>
            <w:hyperlink r:id="rId33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24.01.2018 </w:t>
            </w:r>
            <w:hyperlink r:id="rId34" w:history="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29.03.2018 </w:t>
            </w:r>
            <w:hyperlink r:id="rId35" w:history="1">
              <w:r>
                <w:rPr>
                  <w:color w:val="0000FF"/>
                </w:rPr>
                <w:t>N 339</w:t>
              </w:r>
            </w:hyperlink>
            <w:r>
              <w:rPr>
                <w:color w:val="392C69"/>
              </w:rPr>
              <w:t xml:space="preserve">, от 21.06.2018 </w:t>
            </w:r>
            <w:hyperlink r:id="rId36" w:history="1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22.03.201</w:t>
            </w:r>
            <w:r>
              <w:rPr>
                <w:color w:val="392C69"/>
              </w:rPr>
              <w:t xml:space="preserve">9 </w:t>
            </w:r>
            <w:hyperlink r:id="rId37" w:history="1">
              <w:r>
                <w:rPr>
                  <w:color w:val="0000FF"/>
                </w:rPr>
                <w:t>N 304</w:t>
              </w:r>
            </w:hyperlink>
            <w:r>
              <w:rPr>
                <w:color w:val="392C69"/>
              </w:rPr>
              <w:t xml:space="preserve">, от 16.05.2019 </w:t>
            </w:r>
            <w:hyperlink r:id="rId38" w:history="1">
              <w:r>
                <w:rPr>
                  <w:color w:val="0000FF"/>
                </w:rPr>
                <w:t>N 607</w:t>
              </w:r>
            </w:hyperlink>
            <w:r>
              <w:rPr>
                <w:color w:val="392C69"/>
              </w:rPr>
              <w:t>, от 04.06.2</w:t>
            </w:r>
            <w:r>
              <w:rPr>
                <w:color w:val="392C69"/>
              </w:rPr>
              <w:t xml:space="preserve">019 </w:t>
            </w:r>
            <w:hyperlink r:id="rId39" w:history="1">
              <w:r>
                <w:rPr>
                  <w:color w:val="0000FF"/>
                </w:rPr>
                <w:t>N 715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27.06.2019 </w:t>
            </w:r>
            <w:hyperlink r:id="rId40" w:history="1">
              <w:r>
                <w:rPr>
                  <w:color w:val="0000FF"/>
                </w:rPr>
                <w:t>N 823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E82620">
      <w:pPr>
        <w:pStyle w:val="ConsPlusNormal"/>
        <w:jc w:val="center"/>
      </w:pPr>
    </w:p>
    <w:p w:rsidR="00000000" w:rsidRDefault="00E82620">
      <w:pPr>
        <w:pStyle w:val="ConsPlusTitle"/>
        <w:jc w:val="center"/>
        <w:outlineLvl w:val="1"/>
      </w:pPr>
      <w:bookmarkStart w:id="2" w:name="Par45"/>
      <w:bookmarkEnd w:id="2"/>
      <w:r>
        <w:t>I. Общие положения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  <w:r>
        <w:t xml:space="preserve">1. Настоящие Правила определяют в соответствии с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 порядок и условия признания лица инвалидом. Признание лица (далее - гражданин) инвалидом осуществляется федеральными государственными </w:t>
      </w:r>
      <w:hyperlink r:id="rId42" w:history="1">
        <w:r>
          <w:rPr>
            <w:color w:val="0000FF"/>
          </w:rPr>
          <w:t>учреждениями</w:t>
        </w:r>
      </w:hyperlink>
      <w:r>
        <w:t xml:space="preserve"> медико-социальной экспертизы: Федеральным бюро медико-социальной экспертизы (далее - Федеральное бюро), главными бюро медико-социальной экспертизы (далее - главные бюро), а также бюро медико-социальной</w:t>
      </w:r>
      <w:r>
        <w:t xml:space="preserve"> экспертизы в городах и районах (далее - бюро), являющимися филиалами главных бюро.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2. Признание гражданина инвалидом осуществляется при </w:t>
      </w:r>
      <w:hyperlink r:id="rId43" w:history="1">
        <w:r>
          <w:rPr>
            <w:color w:val="0000FF"/>
          </w:rPr>
          <w:t>проведении</w:t>
        </w:r>
      </w:hyperlink>
      <w:r>
        <w:t xml:space="preserve"> </w:t>
      </w:r>
      <w:r>
        <w:t xml:space="preserve">медико-социальной экспертизы исходя из комплексной оценки состояния организма гражданина на основе анализа его клинико-функциональных, социально-бытовых, профессионально-трудовых и психологических данных с использованием </w:t>
      </w:r>
      <w:hyperlink r:id="rId44" w:history="1">
        <w:r>
          <w:rPr>
            <w:color w:val="0000FF"/>
          </w:rPr>
          <w:t>классификаций и критериев,</w:t>
        </w:r>
      </w:hyperlink>
      <w:r>
        <w:t xml:space="preserve"> утверждаемых Министерством труда и социальной защиты Российской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3. Медико-социальная экспертиза проводится для установления структуры и степени ограничения жизнедеятельности гражданина и его реабилитационного потенциала.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30.12.2009 N 1121)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4. Специалисты бюро (главного бюро, Федерального бюро) обязаны ознакомить гражданина (его </w:t>
      </w:r>
      <w:hyperlink r:id="rId47" w:history="1">
        <w:r>
          <w:rPr>
            <w:color w:val="0000FF"/>
          </w:rPr>
          <w:t>законного</w:t>
        </w:r>
      </w:hyperlink>
      <w:r>
        <w:t xml:space="preserve"> или уполномоченного представителя) с порядком и условиями признания гражданина инвалидом, а также давать разъяснения гражданам по вопросам, связанным</w:t>
      </w:r>
      <w:r>
        <w:t xml:space="preserve"> с установлением инвалидности.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Title"/>
        <w:jc w:val="center"/>
        <w:outlineLvl w:val="1"/>
      </w:pPr>
      <w:r>
        <w:t>II. Условия признания гражданина инвалидом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  <w:bookmarkStart w:id="3" w:name="Par57"/>
      <w:bookmarkEnd w:id="3"/>
      <w:r>
        <w:t>5.</w:t>
      </w:r>
      <w:r>
        <w:t xml:space="preserve"> Условиями признания гражданина инвалидом являются: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а) нарушение здоровья со стойким расстройством функций организма, обусловленное заболеваниями, последствиями травм или дефектами;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б) ограничение жизнедеятельности (полная или частичная утрата гражданином </w:t>
      </w:r>
      <w:r>
        <w:t>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или заниматься трудовой деятельностью);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в) необходимость в мерах социальной защиты, включая реабили</w:t>
      </w:r>
      <w:r>
        <w:t>тацию и абилитацию.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6. Наличие одного из указанных в </w:t>
      </w:r>
      <w:hyperlink w:anchor="Par57" w:tooltip="5. Условиями признания гражданина инвалидом являются:" w:history="1">
        <w:r>
          <w:rPr>
            <w:color w:val="0000FF"/>
          </w:rPr>
          <w:t>пункте 5</w:t>
        </w:r>
      </w:hyperlink>
      <w:r>
        <w:t xml:space="preserve"> настоящих Правил условий не является основанием, достаточным для признания гражданина инвалидом.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7. В зависимости от степени выраженности стойких расстройств функций организма, возникших в результате з</w:t>
      </w:r>
      <w:r>
        <w:t>аболеваний, последствий травм или дефектов, гражданину, признанному инвалидом, устанавливается I, II или III группа инвалидности, а гражданину в возрасте до 18 лет - категория "ребенок-инвалид".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8. Утратил силу c 1 января 2010 года. - </w:t>
      </w:r>
      <w:hyperlink r:id="rId51" w:history="1">
        <w:r>
          <w:rPr>
            <w:color w:val="0000FF"/>
          </w:rPr>
          <w:t>Поста</w:t>
        </w:r>
        <w:r>
          <w:rPr>
            <w:color w:val="0000FF"/>
          </w:rPr>
          <w:t>новление</w:t>
        </w:r>
      </w:hyperlink>
      <w:r>
        <w:t xml:space="preserve"> Правительства РФ от 30.12.2009 N 1121.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9. Инвалидность I группы устанавливается на 2 года, II и III групп - на 1 год.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Абзац утратил силу c 1 января 2010 года. - </w:t>
      </w:r>
      <w:hyperlink r:id="rId52" w:history="1">
        <w:r>
          <w:rPr>
            <w:color w:val="0000FF"/>
          </w:rPr>
          <w:t>Постановление</w:t>
        </w:r>
      </w:hyperlink>
      <w:r>
        <w:t xml:space="preserve"> Правительства РФ от 30.12.2009 N 1121.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Группа инвалидности без указания срока переосвидетельствования устанавливается на основании перечня согласно </w:t>
      </w:r>
      <w:hyperlink w:anchor="Par306" w:tooltip="ПЕРЕЧЕНЬ" w:history="1">
        <w:r>
          <w:rPr>
            <w:color w:val="0000FF"/>
          </w:rPr>
          <w:t>приложению</w:t>
        </w:r>
      </w:hyperlink>
      <w:r>
        <w:t>, а также по основаниям</w:t>
      </w:r>
      <w:r>
        <w:t xml:space="preserve">, указанным в </w:t>
      </w:r>
      <w:hyperlink w:anchor="Par77" w:tooltip="13. Гражданам устанавливается группа инвалидности без указания срока переосвидетельствования, а гражданам, не достигшим 18 лет, - категория &quot;ребенок-инвалид&quot; до достижения гражданином возраста 18 лет:" w:history="1">
        <w:r>
          <w:rPr>
            <w:color w:val="0000FF"/>
          </w:rPr>
          <w:t>пункте 13</w:t>
        </w:r>
      </w:hyperlink>
      <w:r>
        <w:t xml:space="preserve"> на</w:t>
      </w:r>
      <w:r>
        <w:t>стоящих Правил.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10. Категория "ребенок-инвалид" устанавливается сроком на 1 год, </w:t>
      </w:r>
      <w:r>
        <w:t>2 года, 5 лет, до достижения гражданином возраста 14 лет либо 18 лет.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Категория "ребенок-инвалид" сроком на 5 лет, до достижения возраста 14 лет либо 18 лет устанавливается гражданам, имеющим заболевания, дефекты, необратимые морфологические изменения, нар</w:t>
      </w:r>
      <w:r>
        <w:t xml:space="preserve">ушения функций органов и систем организма, предусмотренные </w:t>
      </w:r>
      <w:hyperlink w:anchor="Par315" w:tooltip="I. Заболевания, дефекты, необратимые морфологические" w:history="1">
        <w:r>
          <w:rPr>
            <w:color w:val="0000FF"/>
          </w:rPr>
          <w:t>разделами I</w:t>
        </w:r>
      </w:hyperlink>
      <w:r>
        <w:t xml:space="preserve">, </w:t>
      </w:r>
      <w:hyperlink w:anchor="Par339" w:tooltip="II. Показания и условия для установления" w:history="1">
        <w:r>
          <w:rPr>
            <w:color w:val="0000FF"/>
          </w:rPr>
          <w:t>II</w:t>
        </w:r>
      </w:hyperlink>
      <w:r>
        <w:t xml:space="preserve"> и </w:t>
      </w:r>
      <w:hyperlink w:anchor="Par356" w:tooltip="II(1). Показания и условия для установления категории" w:history="1">
        <w:r>
          <w:rPr>
            <w:color w:val="0000FF"/>
          </w:rPr>
          <w:t>II(1)</w:t>
        </w:r>
      </w:hyperlink>
      <w:r>
        <w:t xml:space="preserve"> приложения к настоящим Правилам.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от 27.06.2019 N 823)</w:t>
      </w:r>
    </w:p>
    <w:p w:rsidR="00000000" w:rsidRDefault="00E82620">
      <w:pPr>
        <w:pStyle w:val="ConsPlusNormal"/>
        <w:jc w:val="both"/>
      </w:pPr>
      <w:r>
        <w:t xml:space="preserve">(п. 10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11. В случае признания гражданина инвалидом датой установления инвалидности считае</w:t>
      </w:r>
      <w:r>
        <w:t>тся дата поступления в бюро направления на медико-социальную экспертизу (заявления гражданина о проведении медико-социальной экспертизы).</w:t>
      </w:r>
    </w:p>
    <w:p w:rsidR="00000000" w:rsidRDefault="00E82620">
      <w:pPr>
        <w:pStyle w:val="ConsPlusNormal"/>
        <w:jc w:val="both"/>
      </w:pPr>
      <w:r>
        <w:t xml:space="preserve">(п. 11 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12. Инвалидность устанавливается до 1-го числа месяца, следующего за месяцем, на который назначено проведение очередной медико-социальной экспертизы гражданина (переосвидетельствования).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4" w:name="Par77"/>
      <w:bookmarkEnd w:id="4"/>
      <w:r>
        <w:t>13.</w:t>
      </w:r>
      <w:r>
        <w:t xml:space="preserve"> Гражданам устанавливается группа инвалидности без указания срока переосвидетельствования, а гражданам, не достигшим 18 лет, - категория "ребенок-инвалид" до достижения гражданином возраста 18 лет: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5" w:name="Par78"/>
      <w:bookmarkEnd w:id="5"/>
      <w:r>
        <w:t>не позднее 2 лет после первичного признания инва</w:t>
      </w:r>
      <w:r>
        <w:t xml:space="preserve">лидом (установления категории "ребенок-инвалид") гражданина, имеющего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ar315" w:tooltip="I. Заболевания, дефекты, необратимые морфологические" w:history="1">
        <w:r>
          <w:rPr>
            <w:color w:val="0000FF"/>
          </w:rPr>
          <w:t>разделом I</w:t>
        </w:r>
      </w:hyperlink>
      <w:r>
        <w:t xml:space="preserve"> приложения к настоящим Правилам;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6" w:name="Par80"/>
      <w:bookmarkEnd w:id="6"/>
      <w:r>
        <w:t xml:space="preserve">не позднее 4 лет после первичного признания гражданина инвалидом (установления категории "ребенок-инвалид") в случае выявления невозможности устранения или уменьшения в ходе осуществления реабилитационных или абилитационных мероприятий степени ограничения </w:t>
      </w:r>
      <w:r>
        <w:t xml:space="preserve">жизнедеятельности гражданина, вызванного стойкими необратимыми морфологическими изменениями, дефектами и нарушениями функций органов и систем организма (за исключением указанных в </w:t>
      </w:r>
      <w:hyperlink w:anchor="Par306" w:tooltip="ПЕРЕЧЕНЬ" w:history="1">
        <w:r>
          <w:rPr>
            <w:color w:val="0000FF"/>
          </w:rPr>
          <w:t>приложении</w:t>
        </w:r>
      </w:hyperlink>
      <w:r>
        <w:t xml:space="preserve"> к настоящим Правилам);</w:t>
      </w:r>
    </w:p>
    <w:p w:rsidR="00000000" w:rsidRDefault="00E82620">
      <w:pPr>
        <w:pStyle w:val="ConsPlusNormal"/>
        <w:jc w:val="both"/>
      </w:pPr>
      <w:r>
        <w:t>(в ре</w:t>
      </w:r>
      <w:r>
        <w:t xml:space="preserve">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59" w:history="1">
        <w:r>
          <w:rPr>
            <w:color w:val="0000FF"/>
          </w:rPr>
          <w:t>Постановление</w:t>
        </w:r>
      </w:hyperlink>
      <w:r>
        <w:t xml:space="preserve"> Правительства РФ от 29.03.2018 N 339.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Установление группы инвалидности без указания срока переосвидетельствования (категории "ребенок-инвалид" до достижения гражданином возраста 18 лет) может быть осуществ</w:t>
      </w:r>
      <w:r>
        <w:t xml:space="preserve">лено при первичном признании гражданина инвалидом (установлении категории "ребенок-инвалид") по основаниям, указанным в </w:t>
      </w:r>
      <w:hyperlink w:anchor="Par78" w:tooltip="не позднее 2 лет после первичного признания инвалидом (установления категории &quot;ребенок-инвалид&quot;) гражданина, имеющего заболевания, дефекты, необратимые морфологические изменения, нарушения функций органов и систем организма, предусмотренные разделом I приложения к настоящим Правилам;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ar80" w:tooltip="не позднее 4 лет после первичного признания гражданина инвалидом (установления категории &quot;ребенок-инвалид&quot;) в случае выявления невозможности устранения или уменьшения в ходе осуществления реабилитационных или абилитационных мероприятий степени ограничения жизнедеятельности гражданина, вызванного стойкими необратимыми морфологическими изменениями, дефектами и нарушениями функций органов и систем организма (за исключением указанных в приложении к настоящим Правилам);" w:history="1">
        <w:r>
          <w:rPr>
            <w:color w:val="0000FF"/>
          </w:rPr>
          <w:t>третьем</w:t>
        </w:r>
      </w:hyperlink>
      <w:r>
        <w:t xml:space="preserve"> настоящего пункта, при отсутствии положительных результатов реабил</w:t>
      </w:r>
      <w:r>
        <w:t>итационных или абилитационных мероприятий, проведенных гражданину до его направления на медико-социальную экспертизу. При этом необходимо, чтобы в направлении на медико-социальную экспертизу, выданном гражданину медицинской организацией, оказывающей ему ме</w:t>
      </w:r>
      <w:r>
        <w:t xml:space="preserve">дицинскую помощь и направившей его на медико-социальную экспертизу, либо в медицинских документах в случае направления гражданина на медико-социальную экспертизу в соответствии с </w:t>
      </w:r>
      <w:hyperlink w:anchor="Par146" w:tooltip="17. Орган, осуществляющий пенсионное обеспечение, а также орган социальной защиты населения вправе направлять на медико-социальную экспертизу гражданина, имеющего признаки ограничения жизнедеятельности и нуждающегося в социальной защите, при наличии у него медицинских документов, подтверждающих нарушения функций организма вследствие заболеваний, последствий травм или дефектов." w:history="1">
        <w:r>
          <w:rPr>
            <w:color w:val="0000FF"/>
          </w:rPr>
          <w:t>пунктом 17</w:t>
        </w:r>
      </w:hyperlink>
      <w:r>
        <w:t xml:space="preserve"> настоящих Правил содержались данные об отсутствии положительных результатов таких реабилитационных или абилитационных мероприятий.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Гражданам, имеющим заболевания, дефекты, необратимые морфологические изменения, нарушения функций органов и систем организма, п</w:t>
      </w:r>
      <w:r>
        <w:t xml:space="preserve">редусмотренные </w:t>
      </w:r>
      <w:hyperlink w:anchor="Par362" w:tooltip="III. Заболевания, дефекты, необратимые" w:history="1">
        <w:r>
          <w:rPr>
            <w:color w:val="0000FF"/>
          </w:rPr>
          <w:t>разделом III</w:t>
        </w:r>
      </w:hyperlink>
      <w:r>
        <w:t xml:space="preserve"> приложения к настоящим Правилам, при первичном признании гражданина инвалидом устанавливается группа инвалидности без указания срока переосвидетельствования, а г</w:t>
      </w:r>
      <w:r>
        <w:t>ражданам, не достигшим 18 лет, - категория "ребенок-инвалид" до достижения гражданином возраста 18 лет.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</w:t>
      </w:r>
      <w:r>
        <w:t>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Гражданам, обратившимся в бюро самостоятельно в соответствии с </w:t>
      </w:r>
      <w:hyperlink w:anchor="Par151" w:tooltip="19. В случае если медицинская организация, орган, осуществляющий пенсионное обеспечение, либо орган социальной защиты населения отказали гражданину в направлении на медико-социальную экспертизу, ему выдается справка, на основании которой гражданин (его законный или уполномоченный представитель) имеет право обратиться в бюро самостоятельно." w:history="1">
        <w:r>
          <w:rPr>
            <w:color w:val="0000FF"/>
          </w:rPr>
          <w:t>пунктом 19</w:t>
        </w:r>
      </w:hyperlink>
      <w:r>
        <w:t xml:space="preserve"> настоящих Правил, группа инвалидности без ука</w:t>
      </w:r>
      <w:r>
        <w:t>зания срока переосвидетельствования (категория "ребенок-инвалид" до достижения гражданином возраста 18 лет) может быть установлена при первичном признании гражданина инвалидом (установлении категории "ребенок-инвалид") в случае отсутствия положительных рез</w:t>
      </w:r>
      <w:r>
        <w:t xml:space="preserve">ультатов назначенных ему в соответствии с указанным </w:t>
      </w:r>
      <w:hyperlink w:anchor="Par151" w:tooltip="19. В случае если медицинская организация, орган, осуществляющий пенсионное обеспечение, либо орган социальной защиты населения отказали гражданину в направлении на медико-социальную экспертизу, ему выдается справка, на основании которой гражданин (его законный или уполномоченный представитель) имеет право обратиться в бюро самостоятельно." w:history="1">
        <w:r>
          <w:rPr>
            <w:color w:val="0000FF"/>
          </w:rPr>
          <w:t>пунктом</w:t>
        </w:r>
      </w:hyperlink>
      <w:r>
        <w:t xml:space="preserve"> реабилитационных или абилитационных мероприятий.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jc w:val="both"/>
      </w:pPr>
      <w:r>
        <w:t xml:space="preserve">(п. 13 в ред. </w:t>
      </w:r>
      <w:hyperlink r:id="rId63" w:history="1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РФ от 07.04.2008 N 247)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13.1. Граждане, которым установлена категория "ребенок-инвалид", по достижении возраста 18 лет подлежат переосвидетельствованию в порядке, установленном настоящими </w:t>
      </w:r>
      <w:hyperlink w:anchor="Par276" w:tooltip="V. Порядок переосвидетельствования инвалида" w:history="1">
        <w:r>
          <w:rPr>
            <w:color w:val="0000FF"/>
          </w:rPr>
          <w:t>Правилами</w:t>
        </w:r>
      </w:hyperlink>
      <w:r>
        <w:t xml:space="preserve">. При этом исчисление сроков, предусмотренных </w:t>
      </w:r>
      <w:hyperlink w:anchor="Par78" w:tooltip="не позднее 2 лет после первичного признания инвалидом (установления категории &quot;ребенок-инвалид&quot;) гражданина, имеющего заболевания, дефекты, необратимые морфологические изменения, нарушения функций органов и систем организма, предусмотренные разделом I приложения к настоящим Правилам;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ar80" w:tooltip="не позднее 4 лет после первичного признания гражданина инвалидом (установления категории &quot;ребенок-инвалид&quot;) в случае выявления невозможности устранения или уменьшения в ходе осуществления реабилитационных или абилитационных мероприятий степени ограничения жизнедеятельности гражданина, вызванного стойкими необратимыми морфологическими изменениями, дефектами и нарушениями функций органов и систем организма (за исключением указанных в приложении к настоящим Правилам);" w:history="1">
        <w:r>
          <w:rPr>
            <w:color w:val="0000FF"/>
          </w:rPr>
          <w:t>третьим пункта 13</w:t>
        </w:r>
      </w:hyperlink>
      <w:r>
        <w:t xml:space="preserve"> настоящих Правил, осуществляется со дня установления им категории "ребенок-инвалид".</w:t>
      </w:r>
    </w:p>
    <w:p w:rsidR="00000000" w:rsidRDefault="00E82620">
      <w:pPr>
        <w:pStyle w:val="ConsPlusNormal"/>
        <w:jc w:val="both"/>
      </w:pPr>
      <w:r>
        <w:t>(п.</w:t>
      </w:r>
      <w:r>
        <w:t xml:space="preserve"> 13.1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07.04.2008 N 247; 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24.01.2018 N 60)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14. В случае признания гражданина инвалидом устанавливаются следующие причины инвалидности: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а) общее заболевание;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</w:t>
      </w:r>
      <w:r>
        <w:t>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б) трудовое увечье;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в) профессиональное заболевание;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г) инвалидность с детства;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д) инвалидность с детства вследствие ранения (контузии, увечья), связанная с боевыми действиями в период Великой Отечественной войны 1941 - 1945 годов;</w:t>
      </w:r>
    </w:p>
    <w:p w:rsidR="00000000" w:rsidRDefault="00E82620">
      <w:pPr>
        <w:pStyle w:val="ConsPlusNormal"/>
        <w:jc w:val="both"/>
      </w:pPr>
      <w:r>
        <w:t>(в ре</w:t>
      </w:r>
      <w:r>
        <w:t xml:space="preserve">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е) военная травма;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ж) заболевание получено в период военной службы;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з) заболевание радиационно обусловленное получено при исполнении обязанностей военной службы (служебных обязанностей) в связи с катастрофой на Чернобыльской АЭС;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и) заболевание связано с катастрофой на Чернобыльской АЭС;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к) заболевание, полученное при исполнении иных обязанностей военной службы (служебных обязанностей), связано с катастрофой на Чернобыльской АЭС;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л) заболевание связано с аварией на производственном объединении "Маяк";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м) заболевание, полученное при исполнении иных обязанностей военной службы (служебных обязанностей), связано с ава</w:t>
      </w:r>
      <w:r>
        <w:t>рией на производственном объединении "Маяк";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н) заболевание связано с последствиями ради</w:t>
      </w:r>
      <w:r>
        <w:t>ационных воздействий;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о) заболевание радиационно обусловленное получено при исполнении обязанностей военной службы (служебных обязанностей) в связи с непосредственным участием в действиях подразделений особого риска;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п) заболевание (ранение, контузия, увечье), полученное лицом, обслуживавшим действующие воинские части Вооруженных Сил СССР и Вооруженных Сил Российс</w:t>
      </w:r>
      <w:r>
        <w:t>кой Федерации, находившиеся на территориях других государств в период ведения в этих государствах боевых действий;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</w:t>
      </w:r>
      <w:r>
        <w:t>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р) иные причины, установленные </w:t>
      </w:r>
      <w:hyperlink r:id="rId8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При отсутствии документов, подтверждающих факт профессионального заболевания, трудового увечья, военной травмы или других предусмотренных законодательством Российской Федерации обстоятельств, являющихся причиной инвалидности, в качестве причины инвалидност</w:t>
      </w:r>
      <w:r>
        <w:t xml:space="preserve">и указывается общее заболевание. В этом случае гражданину оказывается содействие в получении указанных документов. При представлении в бюро соответствующих документов причина инвалидности изменяется со дня представления этих документов без дополнительного </w:t>
      </w:r>
      <w:r>
        <w:t>освидетельствования инвалида.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Порядок установления причин инвалидности утверждается Министерством труда и социальной защиты Российской Федерации.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Правительства РФ от 22.03.2019 N 304)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Title"/>
        <w:jc w:val="center"/>
        <w:outlineLvl w:val="1"/>
      </w:pPr>
      <w:r>
        <w:t>III. Порядок направления гражданина</w:t>
      </w:r>
    </w:p>
    <w:p w:rsidR="00000000" w:rsidRDefault="00E82620">
      <w:pPr>
        <w:pStyle w:val="ConsPlusTitle"/>
        <w:jc w:val="center"/>
      </w:pPr>
      <w:r>
        <w:t>на медико-социальную экспертизу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  <w:r>
        <w:t>15. Гражданин направляется на медико-социальную экспертизу медицинской организацией независимо от ее организационно-право</w:t>
      </w:r>
      <w:r>
        <w:t>вой формы, органом, осуществляющим пенсионное обеспечение, либо органом социальной защиты населения с письменного согласия гражданина (его законного или уполномоченного представителя).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Форма согласия гражданина на направление на медико-социальную экспертиз</w:t>
      </w:r>
      <w:r>
        <w:t>у утверждается Министерством здравоохранения Российской Федерации по согласованию с Министерством труда и социальной защиты Российской Федерации.</w:t>
      </w:r>
    </w:p>
    <w:p w:rsidR="00000000" w:rsidRDefault="00E82620">
      <w:pPr>
        <w:pStyle w:val="ConsPlusNormal"/>
        <w:jc w:val="both"/>
      </w:pPr>
      <w:r>
        <w:t xml:space="preserve">(п. 15 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16. Медицинская организация направляет гражданина на медико-социальную экспертизу после проведения необходимых диагностических, лечебных и реабилитационных или абилитационных мероприятий при н</w:t>
      </w:r>
      <w:r>
        <w:t>аличии данных, подтверждающих стойкое нарушение функций организма, обусловленное заболеваниями, последствиями травм или дефектами.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Гражданин, находящийся на лечении в стационаре в связи с операцией по ампутации (реампутации) конечности (конечностей), имеющий дефекты, предусмотренные </w:t>
      </w:r>
      <w:hyperlink w:anchor="Par336" w:tooltip="14. Дефекты верхней конечности: ампутация области плечевого сустава, экзартикуляция плеча, культи плеча, предплечья, отсутствие кисти, отсутствие всех фаланг четырех пальцев кисти, исключая первый, отсутствие трех пальцев кисти, включая первый." w:history="1">
        <w:r>
          <w:rPr>
            <w:color w:val="0000FF"/>
          </w:rPr>
          <w:t>пунктами 14</w:t>
        </w:r>
      </w:hyperlink>
      <w:r>
        <w:t xml:space="preserve"> и (или) </w:t>
      </w:r>
      <w:hyperlink w:anchor="Par337" w:tooltip="15. Дефекты и деформации нижней конечности: ампутация области тазобедренного сустава, экзартикуляция бедра, культи бедра, голени, отсутствие стопы." w:history="1">
        <w:r>
          <w:rPr>
            <w:color w:val="0000FF"/>
          </w:rPr>
          <w:t>15</w:t>
        </w:r>
      </w:hyperlink>
      <w:r>
        <w:t xml:space="preserve"> приложения к настоящим Правилам, нуждающийся в первичном протезировании, направляется на медико-соци</w:t>
      </w:r>
      <w:r>
        <w:t>альную экспертизу в срок, не превышающий 3 рабочих дней после проведения указанной операции.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04.06.</w:t>
      </w:r>
      <w:r>
        <w:t>2019 N 715)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 направлении на медико-социальную экспертизу медицинской организацией указываются данные о состоянии здоровья гражданина, отражающие степень нарушения функций органов и систем, состояние компенсаторных возможностей организма, сведения о резуль</w:t>
      </w:r>
      <w:r>
        <w:t>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и проведенных реабилитационных или абилитационных мероприятий.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hyperlink r:id="rId89" w:history="1">
        <w:r>
          <w:rPr>
            <w:color w:val="0000FF"/>
          </w:rPr>
          <w:t>Форма</w:t>
        </w:r>
      </w:hyperlink>
      <w:r>
        <w:t xml:space="preserve"> и</w:t>
      </w:r>
      <w:r>
        <w:t xml:space="preserve"> порядок заполнения направления на медико-социальную экспертизу медицинской организацией утверждаются Министерством труда и социальной защиты Российской Федерации и Министерством здравоохранения Российской Федерации.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607; в ред. </w:t>
      </w:r>
      <w:hyperlink r:id="rId91" w:history="1">
        <w:r>
          <w:rPr>
            <w:color w:val="0000FF"/>
          </w:rPr>
          <w:t>Постанов</w:t>
        </w:r>
        <w:r>
          <w:rPr>
            <w:color w:val="0000FF"/>
          </w:rPr>
          <w:t>ления</w:t>
        </w:r>
      </w:hyperlink>
      <w:r>
        <w:t xml:space="preserve"> Правительства РФ от 04.06.2019 N 715)</w:t>
      </w:r>
    </w:p>
    <w:p w:rsidR="00000000" w:rsidRDefault="00E82620">
      <w:pPr>
        <w:pStyle w:val="ConsPlusNormal"/>
        <w:spacing w:before="240"/>
        <w:ind w:firstLine="540"/>
        <w:jc w:val="both"/>
      </w:pPr>
      <w:hyperlink r:id="rId92" w:history="1">
        <w:r>
          <w:rPr>
            <w:color w:val="0000FF"/>
          </w:rPr>
          <w:t>Перечень</w:t>
        </w:r>
      </w:hyperlink>
      <w:r>
        <w:t xml:space="preserve"> медицинских обследований, необходимых для получения клинико-функциональных данных в зависимо</w:t>
      </w:r>
      <w:r>
        <w:t>сти от заболевания в целях проведения медико-социальной экспертизы, утверждается Министерством труда и социальной защиты Российской Федерации и Министерством здравоохранения Российской Федерации.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93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21.06.2018 N 709)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7" w:name="Par146"/>
      <w:bookmarkEnd w:id="7"/>
      <w:r>
        <w:t>17. Орган, осуществляющий пенсионное обеспечение, а также орган социальной защиты населения вправе направлять на медико-социальну</w:t>
      </w:r>
      <w:r>
        <w:t>ю экспертизу гражданина, имеющего признаки ограничения жизнедеятельности и нуждающегося в социальной защите, при наличии у него медицинских документов, подтверждающих нарушения функций организма вследствие заболеваний, последствий травм или дефектов.</w:t>
      </w:r>
    </w:p>
    <w:p w:rsidR="00000000" w:rsidRDefault="00E82620">
      <w:pPr>
        <w:pStyle w:val="ConsPlusNormal"/>
        <w:spacing w:before="240"/>
        <w:ind w:firstLine="540"/>
        <w:jc w:val="both"/>
      </w:pPr>
      <w:hyperlink r:id="rId94" w:history="1">
        <w:r>
          <w:rPr>
            <w:color w:val="0000FF"/>
          </w:rPr>
          <w:t>Форма</w:t>
        </w:r>
      </w:hyperlink>
      <w:r>
        <w:t xml:space="preserve"> и порядок заполнения направления на медико-социальную экспертизу, выдаваемого органом, осуществляющим пенсионное обеспечение, или органом социальной</w:t>
      </w:r>
      <w:r>
        <w:t xml:space="preserve"> защиты населения, утверждаются Министерством труда и социальной защиты Российской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Правительства РФ от 04.06.2019 N</w:t>
      </w:r>
      <w:r>
        <w:t xml:space="preserve"> 715)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18. Медицинские организации, органы, осуществляющие пенсионное обеспечение, а также органы социальной защиты населения несут ответственность за достоверность и полноту сведений, указанных в направлении на медико-социальную экспертизу, в порядке, уста</w:t>
      </w:r>
      <w:r>
        <w:t>новленном законодательством Российской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8" w:name="Par151"/>
      <w:bookmarkEnd w:id="8"/>
      <w:r>
        <w:t xml:space="preserve">19. В случае если медицинская организация, орган, осуществляющий пенсионное обеспечение, либо орган социальной защиты населения отказали гражданину в направлении на медико-социальную экспертизу, ему выдается справка, на основании которой гражданин (его </w:t>
      </w:r>
      <w:hyperlink r:id="rId97" w:history="1">
        <w:r>
          <w:rPr>
            <w:color w:val="0000FF"/>
          </w:rPr>
          <w:t>законный</w:t>
        </w:r>
      </w:hyperlink>
      <w:r>
        <w:t xml:space="preserve"> или уполномоченный представитель) имеет право обратиться в бюро самостоятельно.</w:t>
      </w:r>
    </w:p>
    <w:p w:rsidR="00000000" w:rsidRDefault="00E82620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98" w:history="1">
        <w:r>
          <w:rPr>
            <w:color w:val="0000FF"/>
          </w:rPr>
          <w:t>N 805</w:t>
        </w:r>
      </w:hyperlink>
      <w:r>
        <w:t xml:space="preserve">, от 10.08.2016 </w:t>
      </w:r>
      <w:hyperlink r:id="rId99" w:history="1">
        <w:r>
          <w:rPr>
            <w:color w:val="0000FF"/>
          </w:rPr>
          <w:t>N 772</w:t>
        </w:r>
      </w:hyperlink>
      <w:r>
        <w:t>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Специалисты бюро прово</w:t>
      </w:r>
      <w:r>
        <w:t>дят осмотр гражданина и по его результатам составляют программу дополнительного обследования гражданина и проведения реабилитационных или абилитационных мероприятий, после выполнения которой рассматривают вопрос о наличии у него ограничений жизнедеятельнос</w:t>
      </w:r>
      <w:r>
        <w:t>ти.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9" w:name="Par155"/>
      <w:bookmarkEnd w:id="9"/>
      <w:r>
        <w:t>19(1). Медицинские организации формируют направление на медико-социальну</w:t>
      </w:r>
      <w:r>
        <w:t>ю экспертизу в форме электронного документа в медицинских информационных системах медицинских организаций или государственных информационных системах в сфере здравоохранения субъектов Российской Федерации, а при отсутствии у медицинской организации информа</w:t>
      </w:r>
      <w:r>
        <w:t>ционной системы либо доступа к указанным государственным информационным системам - на бумажном носителе.</w:t>
      </w:r>
    </w:p>
    <w:p w:rsidR="00000000" w:rsidRDefault="00E82620">
      <w:pPr>
        <w:pStyle w:val="ConsPlusNormal"/>
        <w:jc w:val="both"/>
      </w:pPr>
      <w:r>
        <w:t xml:space="preserve">(п. 19(1) 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19(2). Направление на медико-социальную экспертизу, оформленное медицинской организацией, и сведения о результатах медицинских обследований, необходимых для получения клинико-функциональных данных в зависимости от заболевания в це</w:t>
      </w:r>
      <w:r>
        <w:t>лях проведения медико-социальной экспертизы, в течение 3 рабочих дней со дня оформления направления на медико-социальную экспертизу передаются медицинской организацией в бюро в форме электронного документа, подписанного усиленной квалифицированной электрон</w:t>
      </w:r>
      <w:r>
        <w:t xml:space="preserve">ной подписью, с использованием информационных систем, предусмотренных </w:t>
      </w:r>
      <w:hyperlink w:anchor="Par161" w:tooltip="19(3). Направление на медико-социальную экспертизу в форме электронного документа, сформированное в соответствии с пунктом 19(1) настоящих Правил, передается в бюро с использованием медицинских информационных систем медицинских организаций, государственных информационных систем в сфере здравоохранения субъектов Российской Федерации, единой государственной информационной системы в сфере здравоохранения, федеральной государственной информационной системы &quot;Единая автоматизированная вертикально-интегрированн..." w:history="1">
        <w:r>
          <w:rPr>
            <w:color w:val="0000FF"/>
          </w:rPr>
          <w:t>пунктом 19(3)</w:t>
        </w:r>
      </w:hyperlink>
      <w:r>
        <w:t xml:space="preserve"> настоящих Правил, а при отсутствии доступа к таким информационным системам - на бумажном носителе.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Направление на медико-социальную экспертизу</w:t>
      </w:r>
      <w:r>
        <w:t xml:space="preserve">, оформленное органом, осуществляющим пенсионное обеспечение, или органом социальной защиты населения, в течение 3 рабочих дней со дня его оформления передается органом, осуществляющим пенсионное обеспечение, или органом социальной защиты населения в бюро </w:t>
      </w:r>
      <w:r>
        <w:t>в форме электронного документа, подписанного усиленной квалифицированной электронной подписью, с использованием государственных информационных систем в соответствии с порядком информационного взаимодействия в целях проведения медико-социальной экспертизы м</w:t>
      </w:r>
      <w:r>
        <w:t>ежду органом, осуществляющим пенсионное обеспечение, или органом социальной защиты населения и бюро, утверждаемым Министерством труда и социальной защиты Российской Федерации, а при отсутствии доступа к таким информационным системам - на бумажном носителе.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Формирование и передача направления на медико-социальную экспертизу в бюро, передача сведений о результатах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</w:t>
      </w:r>
      <w:r>
        <w:t xml:space="preserve"> экспертизы в бюро, а также формирование и передача в медицинскую организацию сведений о результатах проведенной медико-социальной экспертизы в форме электронного документа или на бумажном носителе осуществляются с учетом требований законодательства Россий</w:t>
      </w:r>
      <w:r>
        <w:t>ской Федерации в области персональных данных и соблюдением врачебной тайны.</w:t>
      </w:r>
    </w:p>
    <w:p w:rsidR="00000000" w:rsidRDefault="00E82620">
      <w:pPr>
        <w:pStyle w:val="ConsPlusNormal"/>
        <w:jc w:val="both"/>
      </w:pPr>
      <w:r>
        <w:t xml:space="preserve">(п. 19(2) введен </w:t>
      </w:r>
      <w:hyperlink r:id="rId102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10" w:name="Par161"/>
      <w:bookmarkEnd w:id="10"/>
      <w:r>
        <w:t xml:space="preserve">19(3). Направление на медико-социальную экспертизу в форме электронного документа, сформированное в соответствии с </w:t>
      </w:r>
      <w:hyperlink w:anchor="Par155" w:tooltip="19(1). Медицинские организации формируют направление на медико-социальную экспертизу в форме электронного документа в медицинских информационных системах медицинских организаций или государственных информационных системах в сфере здравоохранения субъектов Российской Федерации, а при отсутствии у медицинской организации информационной системы либо доступа к указанным государственным информационным системам - на бумажном носителе." w:history="1">
        <w:r>
          <w:rPr>
            <w:color w:val="0000FF"/>
          </w:rPr>
          <w:t>пунктом 19(1)</w:t>
        </w:r>
      </w:hyperlink>
      <w:r>
        <w:t xml:space="preserve"> настоящих Правил, передается в бюро с использованием медицинских информационных систем медицинских организаций, государственных информационных систем в сфере здравоохра</w:t>
      </w:r>
      <w:r>
        <w:t>нения субъектов Российской Федерации, единой государственной информационной системы в сфере здравоохранения, федеральной государственной информационной системы "Единая автоматизированная вертикально-интегрированная информационно-аналитическая система по пр</w:t>
      </w:r>
      <w:r>
        <w:t>оведению медико-социальной экспертизы" в соответствии с порядком информационного взаимодействия в целях проведения медико-социальной экспертизы между медицинскими организациями и бюро, утверждаемым Министерством труда и социальной защиты Российской Федерац</w:t>
      </w:r>
      <w:r>
        <w:t>ии и Министерством здравоохранения Российской Федерации.</w:t>
      </w:r>
    </w:p>
    <w:p w:rsidR="00000000" w:rsidRDefault="00E82620">
      <w:pPr>
        <w:pStyle w:val="ConsPlusNormal"/>
        <w:jc w:val="both"/>
      </w:pPr>
      <w:r>
        <w:t xml:space="preserve">(п. 19(3) введен </w:t>
      </w:r>
      <w:hyperlink r:id="rId103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11" w:name="Par163"/>
      <w:bookmarkEnd w:id="11"/>
      <w:r>
        <w:t xml:space="preserve">19(4). В </w:t>
      </w:r>
      <w:r>
        <w:t xml:space="preserve">случае если проведение медико-социальной экспертизы необходимо в целях, предусмотренных </w:t>
      </w:r>
      <w:hyperlink w:anchor="Par205" w:tooltip="и) определение причины смерти инвалида, а также лица, пострадавшего в результате несчастного случая на производстве, профессионального заболевания, катастрофы на Чернобыльской АЭС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, в случаях, когда законодательством Российской Федерации предусматривается предоставление семье умершего мер социальной поддержки;" w:history="1">
        <w:r>
          <w:rPr>
            <w:color w:val="0000FF"/>
          </w:rPr>
          <w:t>подпунктами "и",</w:t>
        </w:r>
      </w:hyperlink>
      <w:r>
        <w:t xml:space="preserve"> </w:t>
      </w:r>
      <w:hyperlink w:anchor="Par208" w:tooltip="м) выдача дубликата справки, подтверждающей факт установления инвалидности, степени утраты профессиональной трудоспособности в процентах;" w:history="1">
        <w:r>
          <w:rPr>
            <w:color w:val="0000FF"/>
          </w:rPr>
          <w:t>"м"</w:t>
        </w:r>
      </w:hyperlink>
      <w:r>
        <w:t xml:space="preserve">, </w:t>
      </w:r>
      <w:hyperlink w:anchor="Par209" w:tooltip="н) выдача новой справки, подтверждающей факт установления инвалидности, в случае изменения фамилии, имени, отчества, даты рождения гражданина;" w:history="1">
        <w:r>
          <w:rPr>
            <w:color w:val="0000FF"/>
          </w:rPr>
          <w:t>"н"</w:t>
        </w:r>
      </w:hyperlink>
      <w:r>
        <w:t xml:space="preserve"> и </w:t>
      </w:r>
      <w:hyperlink w:anchor="Par210" w:tooltip="о) иные цели, установленные законодательством Российской Федерации." w:history="1">
        <w:r>
          <w:rPr>
            <w:color w:val="0000FF"/>
          </w:rPr>
          <w:t>"о" пункта 24(1)</w:t>
        </w:r>
      </w:hyperlink>
      <w:r>
        <w:t xml:space="preserve"> настоящих Правил, а также в случаях, предусмотренных </w:t>
      </w:r>
      <w:hyperlink w:anchor="Par249" w:tooltip="При необходимости внесения исправлений в индивидуальную программу реабилитации или абилитации в связи с изменением персональных, антропометрических данных инвалида (ребенка-инвалида), необходимостью уточнения характеристик ранее рекомендованных видов реабилитационных и (или) абилитационных мероприятий, а также в целях устранения технических ошибок (описка, опечатка, грамматическая или арифметическая ошибка либо подобная ошибка) инвалиду (ребенку-инвалиду) по его заявлению либо по заявлению законного или ...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ar253" w:tooltip="При необходимости включения в индивидуальную программу реабилитации или абилитации ребенка-инвалида рекомендаций о товарах и услугах, предназначенных для социальной адаптации и интеграции в общество детей-инвалидов, на приобретение которых направляются средства (часть средств) материнского (семейного) капитала (далее - товары и услуги), ребенку-инвалиду по его заявлению либо по заявлению законного или уполномоченного представителя ребенка-инвалида взамен ранее выданной составляется новая индивидуальная п..." w:history="1">
        <w:r>
          <w:rPr>
            <w:color w:val="0000FF"/>
          </w:rPr>
          <w:t>четвертым пункта 34</w:t>
        </w:r>
      </w:hyperlink>
      <w:r>
        <w:t xml:space="preserve"> настоящих Правил, направление на медико-социальную экспертизу не требуется.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 этих случаях гражданин (его законный или уполномоченный представитель) подает в бюро заявление о проведении медико-социальной экспертизы на бумажном но</w:t>
      </w:r>
      <w:r>
        <w:t>сителе или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000000" w:rsidRDefault="00E82620">
      <w:pPr>
        <w:pStyle w:val="ConsPlusNormal"/>
        <w:jc w:val="both"/>
      </w:pPr>
      <w:r>
        <w:t xml:space="preserve">(п. 19(4) введен </w:t>
      </w:r>
      <w:hyperlink r:id="rId104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Title"/>
        <w:jc w:val="center"/>
        <w:outlineLvl w:val="1"/>
      </w:pPr>
      <w:bookmarkStart w:id="12" w:name="Par167"/>
      <w:bookmarkEnd w:id="12"/>
      <w:r>
        <w:t>IV. Порядок проведения медико-социальной</w:t>
      </w:r>
    </w:p>
    <w:p w:rsidR="00000000" w:rsidRDefault="00E82620">
      <w:pPr>
        <w:pStyle w:val="ConsPlusTitle"/>
        <w:jc w:val="center"/>
      </w:pPr>
      <w:r>
        <w:t>экспертизы гражданина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  <w:r>
        <w:t>20. Медико-социальная экспертиза гражданина проводится в бюро по месту жительства (по месту пр</w:t>
      </w:r>
      <w:r>
        <w:t>ебывания, по месту нахождения пенсионного дела инвалида, выехавшего на постоянное жительство за пределы Российской Федерации).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21. В главном бюро медико-социальная экспертиза гражданина проводится в случае обжалования им решения бюро, а также по направлени</w:t>
      </w:r>
      <w:r>
        <w:t>ю бюро в случаях, требующих специальных видов обследования.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22. В Федеральном бюро медико-социальная экспертиза гражданина проводится в случае обжалования им решения главного бюро, а также по направлению главного бюро в случаях, требующих особо сложных спе</w:t>
      </w:r>
      <w:r>
        <w:t>циальных видов обследования.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23. Медико-социальная экспертиза может проводиться на дому в случае, если гражданин не может явиться в бюро (главное бюро, Федеральное бюро) по состоянию здоровья, что подтверждается заключением врачебной комиссии медицинской о</w:t>
      </w:r>
      <w:r>
        <w:t>рганизации, или по месту нахождения гражданина в медицинской организации, оказывающей медицинскую помощь в стационарных условиях, в организации социального обслуживания, оказывающей социальные услуги в стационарной форме, в исправительном учреждении, или з</w:t>
      </w:r>
      <w:r>
        <w:t>аочно по решению соответствующего бюро.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Медико-социальная экспертиза гражданина, находящ</w:t>
      </w:r>
      <w:r>
        <w:t xml:space="preserve">егося на лечении в стационаре в связи с операцией по ампутации (реампутации) конечности (конечностей), имеющего дефекты, предусмотренные </w:t>
      </w:r>
      <w:hyperlink w:anchor="Par336" w:tooltip="14. Дефекты верхней конечности: ампутация области плечевого сустава, экзартикуляция плеча, культи плеча, предплечья, отсутствие кисти, отсутствие всех фаланг четырех пальцев кисти, исключая первый, отсутствие трех пальцев кисти, включая первый." w:history="1">
        <w:r>
          <w:rPr>
            <w:color w:val="0000FF"/>
          </w:rPr>
          <w:t>пунктами 14</w:t>
        </w:r>
      </w:hyperlink>
      <w:r>
        <w:t xml:space="preserve"> и (или) </w:t>
      </w:r>
      <w:hyperlink w:anchor="Par337" w:tooltip="15. Дефекты и деформации нижней конечности: ампутация области тазобедренного сустава, экзартикуляция бедра, культи бедра, голени, отсутствие стопы." w:history="1">
        <w:r>
          <w:rPr>
            <w:color w:val="0000FF"/>
          </w:rPr>
          <w:t>15</w:t>
        </w:r>
      </w:hyperlink>
      <w:r>
        <w:t xml:space="preserve"> приложения к настоящим Правилам, нуждающегося в первичном протезировании, проводится в срок, не превышающий 3 рабочих дней со дня поступления в бюро соответств</w:t>
      </w:r>
      <w:r>
        <w:t>ующего направления на медико-социальную экспертизу.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06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04.06.2019 N 715)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Гражданам, имеющим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ar397" w:tooltip="IV. Заболевания, дефекты, необратимые" w:history="1">
        <w:r>
          <w:rPr>
            <w:color w:val="0000FF"/>
          </w:rPr>
          <w:t>разделом IV</w:t>
        </w:r>
      </w:hyperlink>
      <w:r>
        <w:t xml:space="preserve"> приложения к настоящим Правилам, инв</w:t>
      </w:r>
      <w:r>
        <w:t>алидность устанавливается при заочном освидетельствовании.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07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Также медико-социальна</w:t>
      </w:r>
      <w:r>
        <w:t>я экспертиза может проводиться заочно в случае отсутствия положительных результатов проведенных в отношении инвалида реабилитационных или абилитационных мероприятий.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08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При решении бюро (главного бюро, Федерального бюро) о заочном освидетельствовании гражданина учитываются следующие условия: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проживание гражданина в отдаленной и (или) труднодоступной местности, или в местности со сложной транспортной инфраструктурой, и</w:t>
      </w:r>
      <w:r>
        <w:t>ли при отсутствии регулярного транспортного сообщения;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10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тяжелое общее состояния гр</w:t>
      </w:r>
      <w:r>
        <w:t>ажданина, препятствующее его транспортировке.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24. Медико-социальная экспертиза пр</w:t>
      </w:r>
      <w:r>
        <w:t>оводится по направлению на медико-социальную экспертизу, поступившему из медицинской организации, органа, осуществляющего пенсионное обеспечение, или органа социальной защиты населения, а также по заявлению о проведении медико-социальной экспертизы, поданн</w:t>
      </w:r>
      <w:r>
        <w:t xml:space="preserve">ому гражданином (его законным или уполномоченным представителем) в бюро, в случаях, предусмотренных </w:t>
      </w:r>
      <w:hyperlink w:anchor="Par151" w:tooltip="19. В случае если медицинская организация, орган, осуществляющий пенсионное обеспечение, либо орган социальной защиты населения отказали гражданину в направлении на медико-социальную экспертизу, ему выдается справка, на основании которой гражданин (его законный или уполномоченный представитель) имеет право обратиться в бюро самостоятельно." w:history="1">
        <w:r>
          <w:rPr>
            <w:color w:val="0000FF"/>
          </w:rPr>
          <w:t>пунктами 19</w:t>
        </w:r>
      </w:hyperlink>
      <w:r>
        <w:t xml:space="preserve"> и </w:t>
      </w:r>
      <w:hyperlink w:anchor="Par163" w:tooltip="19(4). В случае если проведение медико-социальной экспертизы необходимо в целях, предусмотренных подпунктами &quot;и&quot;, &quot;м&quot;, &quot;н&quot; и &quot;о&quot; пункта 24(1) настоящих Правил, а также в случаях, предусмотренных абзацами вторым и четвертым пункта 34 настоящих Правил, направление на медико-социальную экспертизу не требуется." w:history="1">
        <w:r>
          <w:rPr>
            <w:color w:val="0000FF"/>
          </w:rPr>
          <w:t>19(4)</w:t>
        </w:r>
      </w:hyperlink>
      <w:r>
        <w:t xml:space="preserve"> настоящих Правил.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 бюро организуется регистрация поступивших направлений на медико-социальную экспертизу и заявлений граждан о проведении медико-социальной экспертизы.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По результатам рассм</w:t>
      </w:r>
      <w:r>
        <w:t>отрения поступивших документов бюро (главное бюро, Федеральное бюро) принимает решение о месте проведения медико-социальной экспертизы или о ее заочном проведении, а также определяет дату проведения медико-социальной экспертизы и направляет гражданину приг</w:t>
      </w:r>
      <w:r>
        <w:t>лашение для проведения медико-социальной экспертизы. В случае подачи гражданином заявления о проведении медико-социальной экспертизы в электронном виде с использованием федеральной государственной информационной системы "Единый портал государственных и мун</w:t>
      </w:r>
      <w:r>
        <w:t>иципальных услуг (функций)" приглашение для проведения медико-социальной экспертизы направляется гражданину с использованием указанной информационной системы.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Медико-социальная экспертиза проводится с письменного согласия гражданина (его законного или упол</w:t>
      </w:r>
      <w:r>
        <w:t>номоченного представителя).</w:t>
      </w:r>
    </w:p>
    <w:p w:rsidR="00000000" w:rsidRDefault="00E82620">
      <w:pPr>
        <w:pStyle w:val="ConsPlusNormal"/>
        <w:spacing w:before="240"/>
        <w:ind w:firstLine="540"/>
        <w:jc w:val="both"/>
      </w:pPr>
      <w:hyperlink r:id="rId112" w:history="1">
        <w:r>
          <w:rPr>
            <w:color w:val="0000FF"/>
          </w:rPr>
          <w:t>Форма</w:t>
        </w:r>
      </w:hyperlink>
      <w:r>
        <w:t xml:space="preserve"> согласия гражданина на проведение медико-социальной экспертизы утверждается Министерством труда и социальной защит</w:t>
      </w:r>
      <w:r>
        <w:t>ы Российской Федерации.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Медико-социальная экспертиза проводится в соответствии с заявленными целями.</w:t>
      </w:r>
    </w:p>
    <w:p w:rsidR="00000000" w:rsidRDefault="00E82620">
      <w:pPr>
        <w:pStyle w:val="ConsPlusNormal"/>
        <w:jc w:val="both"/>
      </w:pPr>
      <w:r>
        <w:t xml:space="preserve">(п. 24 в ред. </w:t>
      </w:r>
      <w:hyperlink r:id="rId113" w:history="1">
        <w:r>
          <w:rPr>
            <w:color w:val="0000FF"/>
          </w:rPr>
          <w:t>Постановления</w:t>
        </w:r>
      </w:hyperlink>
      <w:r>
        <w:t xml:space="preserve"> Правительства РФ от</w:t>
      </w:r>
      <w:r>
        <w:t xml:space="preserve">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24(1). Целями проведения медико-социальной экспертизы могут являться: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а) установление группы инвалидности;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б) установление категории "ребенок-инвалид";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в) установление причин инвалидности;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г) установление времени наступления инвалидности</w:t>
      </w:r>
      <w:r>
        <w:t>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д) установление срока инвалидности;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е) определение степени утраты профессиональной трудоспособности в процентах;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ж) определение стойкой утраты трудоспособности сотрудника органа внутренних дел Российской Федерации;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з) определение нуждаемости по состоянию</w:t>
      </w:r>
      <w:r>
        <w:t xml:space="preserve"> здоровья в постоянном постороннем уходе (помощи, надзоре) отца, матери, жены, родного брата, родной сестры, дедушки, бабушки или усыновителя гражданина, призываемого на военную службу (военнослужащего, проходящего военную службу по контракту);</w:t>
      </w:r>
    </w:p>
    <w:p w:rsidR="00000000" w:rsidRDefault="00E82620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E82620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E82620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При проведении медико-социальной экспертизы в целях, указанных в пп. "и", "м", "н", направление медицинской организацией не требуется (</w:t>
            </w:r>
            <w:hyperlink r:id="rId114" w:history="1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ФГБУ ФБ МСЭ Минтруда России от 28.11.2018 N 42905/2018).</w:t>
            </w:r>
          </w:p>
        </w:tc>
      </w:tr>
    </w:tbl>
    <w:p w:rsidR="00000000" w:rsidRDefault="00E82620">
      <w:pPr>
        <w:pStyle w:val="ConsPlusNormal"/>
        <w:spacing w:before="300"/>
        <w:ind w:firstLine="540"/>
        <w:jc w:val="both"/>
      </w:pPr>
      <w:bookmarkStart w:id="13" w:name="Par205"/>
      <w:bookmarkEnd w:id="13"/>
      <w:r>
        <w:t>и) определение причины смерти инвалида, а также лица, пострадавшего в результате несчастного случая на производстве, профессионального заболевания, катастрофы на Ч</w:t>
      </w:r>
      <w:r>
        <w:t>ернобыльской АЭС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службы, в случаях, когда законодательством Российской Федерации предусматривается предоста</w:t>
      </w:r>
      <w:r>
        <w:t>вление семье умершего мер социальной поддержки;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к) разработка индивидуальной программы реабилитации или абилитации инвалида (ребенка-инвалида);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л) разработка программы реабилитации лица, пострадавшего в результате несчастного случая на производстве и профе</w:t>
      </w:r>
      <w:r>
        <w:t>ссионального заболевания;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14" w:name="Par208"/>
      <w:bookmarkEnd w:id="14"/>
      <w:r>
        <w:t>м) выдача дубликата справки, подтверждающей факт установления инвалидности, степени утраты профессиональной трудоспособности в процентах;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15" w:name="Par209"/>
      <w:bookmarkEnd w:id="15"/>
      <w:r>
        <w:t>н) выдача новой справки, подтверждающей факт установления инвалиднос</w:t>
      </w:r>
      <w:r>
        <w:t>ти, в случае изменения фамилии, имени, отчества, даты рождения гражданина;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16" w:name="Par210"/>
      <w:bookmarkEnd w:id="16"/>
      <w:r>
        <w:t>о) иные цели, установленные законодательством Российской Федерации.</w:t>
      </w:r>
    </w:p>
    <w:p w:rsidR="00000000" w:rsidRDefault="00E82620">
      <w:pPr>
        <w:pStyle w:val="ConsPlusNormal"/>
        <w:jc w:val="both"/>
      </w:pPr>
      <w:r>
        <w:t xml:space="preserve">(п. 24(1)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25. Медико-социальная экспертиза проводится специалистами бюро (главного бюро, Федерального бюро) путем обследования гражданина, изучения представленных им документов, анализа соц</w:t>
      </w:r>
      <w:r>
        <w:t>иально-бытовых, профессионально-трудовых, психологических и других данных гражданина.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26. При проведении медико-социальной экспертизы гражданина ведется </w:t>
      </w:r>
      <w:hyperlink r:id="rId116" w:history="1">
        <w:r>
          <w:rPr>
            <w:color w:val="0000FF"/>
          </w:rPr>
          <w:t>протокол</w:t>
        </w:r>
      </w:hyperlink>
      <w:r>
        <w:t>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27. В проведении медико-социальной экспертизы гражданина по приглашению руководителя бюро (главного бюро, Федерального бюро) могут участвовать с правом совещательного голоса представители государственных внебюджетных фондов, Федеральной служ</w:t>
      </w:r>
      <w:r>
        <w:t>бы по труду и занятости, а также специалисты соответствующего профиля (далее - консультанты).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27(1). Гражданин (его </w:t>
      </w:r>
      <w:hyperlink r:id="rId117" w:history="1">
        <w:r>
          <w:rPr>
            <w:color w:val="0000FF"/>
          </w:rPr>
          <w:t>законный</w:t>
        </w:r>
      </w:hyperlink>
      <w:r>
        <w:t xml:space="preserve"> или уполномоченный предс</w:t>
      </w:r>
      <w:r>
        <w:t>тавитель) имеет право пригласить любого специалиста с его согласия для участия в проведении медико-социальной экспертизы с правом совещательного голоса.</w:t>
      </w:r>
    </w:p>
    <w:p w:rsidR="00000000" w:rsidRDefault="00E82620">
      <w:pPr>
        <w:pStyle w:val="ConsPlusNormal"/>
        <w:jc w:val="both"/>
      </w:pPr>
      <w:r>
        <w:t xml:space="preserve">(п. 27(1) введен </w:t>
      </w:r>
      <w:hyperlink r:id="rId118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28. Решение о признании гражданина инвалидом либо об отказе в признании его инвалидом принимается простым большинством голосов специалистов, проводивших медико-социальную экспертизу</w:t>
      </w:r>
      <w:r>
        <w:t>, на основе обсуждения результатов его медико-социальной экспертизы.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Решение объявляется гражданину, проходившему медико-социальную экспертизу (его </w:t>
      </w:r>
      <w:hyperlink r:id="rId119" w:history="1">
        <w:r>
          <w:rPr>
            <w:color w:val="0000FF"/>
          </w:rPr>
          <w:t>законному</w:t>
        </w:r>
      </w:hyperlink>
      <w:r>
        <w:t xml:space="preserve"> или уполномоченному представителю), в присутствии всех специалистов, проводивших медико-социальную экспертизу, которые в случае необходимости дают по нему разъяснения.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20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29. По результатам медико-социальной экспертизы гражданина составляется акт, который подписывается руководителем соответствующего бюро (главного бюро, Федерального</w:t>
      </w:r>
      <w:r>
        <w:t xml:space="preserve"> бюро) и специалистами, принимавшими решение, а затем заверяется печатью.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Заключения консультантов, привлекаемых к проведению медико-социальной экспертизы, перечень документов и основные сведения, послужившие основанием для принятия решения, заносятся в ак</w:t>
      </w:r>
      <w:r>
        <w:t>т медико-социальной экспертизы гражданина или приобщаются к нему.</w:t>
      </w:r>
    </w:p>
    <w:p w:rsidR="00000000" w:rsidRDefault="00E82620">
      <w:pPr>
        <w:pStyle w:val="ConsPlusNormal"/>
        <w:spacing w:before="240"/>
        <w:ind w:firstLine="540"/>
        <w:jc w:val="both"/>
      </w:pPr>
      <w:hyperlink r:id="rId121" w:history="1">
        <w:r>
          <w:rPr>
            <w:color w:val="0000FF"/>
          </w:rPr>
          <w:t>Порядок</w:t>
        </w:r>
      </w:hyperlink>
      <w:r>
        <w:t xml:space="preserve"> составления и </w:t>
      </w:r>
      <w:hyperlink r:id="rId122" w:history="1">
        <w:r>
          <w:rPr>
            <w:color w:val="0000FF"/>
          </w:rPr>
          <w:t>форма</w:t>
        </w:r>
      </w:hyperlink>
      <w:r>
        <w:t xml:space="preserve"> акта медико-социальной экспертизы гражданина утверждаются Министерством труда и социальной защиты Российской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24" w:history="1">
        <w:r>
          <w:rPr>
            <w:color w:val="0000FF"/>
          </w:rPr>
          <w:t>Постановление</w:t>
        </w:r>
      </w:hyperlink>
      <w:r>
        <w:t xml:space="preserve"> Правительства РФ от 10.08.</w:t>
      </w:r>
      <w:r>
        <w:t>2016 N 772.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29(1). Акт медико-социальной экспертизы гражданина, протокол проведения медико-социальной экспертизы гражданина, индивидуальная программа реабилитации или абилитации гражданина формируются в дело медико-социальной экспертизы гражданина.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Граждан</w:t>
      </w:r>
      <w:r>
        <w:t xml:space="preserve">ин (его </w:t>
      </w:r>
      <w:hyperlink r:id="rId125" w:history="1">
        <w:r>
          <w:rPr>
            <w:color w:val="0000FF"/>
          </w:rPr>
          <w:t>законный</w:t>
        </w:r>
      </w:hyperlink>
      <w:r>
        <w:t xml:space="preserve"> или уполномоченный представитель) имеет право на ознакомление с актом медико-социальной экспертизы гражданина и протоколом проведени</w:t>
      </w:r>
      <w:r>
        <w:t>я медико-социальной экспертизы гражданина.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По заявлению гражданина (его законного или уполномоченного представителя), поданному в бюро на бумажном носителе, ему в день подачи указанного заявления выдаются заверенные руководителем бюро (главного бюро, Федер</w:t>
      </w:r>
      <w:r>
        <w:t>ального бюро) либо уполномоченным им должностным лицом в установленном порядке копии акта медико-социальной экспертизы гражданина и протокола проведения медико-социальной экспертизы гражданина.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Документы, сформированные в ходе и по результатам медико-социальной экспертизы, в виде электронных документов подписываются усиленной квалифицированной электронной подписью руководителя бюро (главного бюро, Федерального бюро) либо усиленной квалифицированн</w:t>
      </w:r>
      <w:r>
        <w:t>ой электронной подписью уполномоченного им должностного лица.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По заявлению гражданина (его законного или уполномоченного представителя), поданному в бюро в электронной форме, ему не позднее следующего рабочего дня со дня подачи указанного заявления в завис</w:t>
      </w:r>
      <w:r>
        <w:t>имости от выбранного им варианта получения документов: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выдаются заверенные руково</w:t>
      </w:r>
      <w:r>
        <w:t>дителем бюро (главного бюро, Федерального бюро) либо уполномоченным им должностным лицом в установленном порядке копии акта медико-социальной экспертизы гражданина и протокола проведения медико-социальной экспертизы гражданина на бумажном носителе;</w:t>
      </w:r>
    </w:p>
    <w:p w:rsidR="00000000" w:rsidRDefault="00E82620">
      <w:pPr>
        <w:pStyle w:val="ConsPlusNormal"/>
        <w:jc w:val="both"/>
      </w:pPr>
      <w:r>
        <w:t xml:space="preserve">(абзац </w:t>
      </w:r>
      <w:r>
        <w:t xml:space="preserve">введен </w:t>
      </w:r>
      <w:hyperlink r:id="rId128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направляются с использованием федеральной государственной информационной системы "Единый</w:t>
      </w:r>
      <w:r>
        <w:t xml:space="preserve"> портал государственных и муниципальных услуг (функций)" в виде электронных документов, заверенных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</w:t>
      </w:r>
      <w:r>
        <w:t>полномоченного им должностного лица, копии акта медико-социальной экспертизы гражданина и протокола проведения медико-социальной экспертизы гражданина.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29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jc w:val="both"/>
      </w:pPr>
      <w:r>
        <w:t xml:space="preserve">(п. 29(1) введен </w:t>
      </w:r>
      <w:hyperlink r:id="rId130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30. При</w:t>
      </w:r>
      <w:r>
        <w:t xml:space="preserve"> проведении медико-социальной экспертизы гражданина в главном бюро дело медико-социальной экспертизы гражданина с приложением всех имеющихся документов направляется в главное бюро в 3-дневный срок со дня проведения медико-социальной экспертизы в бюро.</w:t>
      </w:r>
    </w:p>
    <w:p w:rsidR="00000000" w:rsidRDefault="00E82620">
      <w:pPr>
        <w:pStyle w:val="ConsPlusNormal"/>
        <w:jc w:val="both"/>
      </w:pPr>
      <w:r>
        <w:t>(в р</w:t>
      </w:r>
      <w:r>
        <w:t xml:space="preserve">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При проведении медико-социальной экспертизы гражданина в Федеральном бюро дело медико-социал</w:t>
      </w:r>
      <w:r>
        <w:t>ьной экспертизы гражданина с приложением всех имеющихся документов направляется в Федеральное бюро в 3-дневный срок со дня проведения медико-социальной экспертизы в главном бюро.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31. В случаях, требующих специальных видов обследования гражданина в целях установления структуры и степени ограничения жизнедеятельности, реабилитационного потенциа</w:t>
      </w:r>
      <w:r>
        <w:t>ла, а также получения иных дополнительных сведений, может составляться программа дополнительного обследования, которая утверждается руководителем соответствующего бюро (главного бюро, Федерального бюро). Указанная программа доводится до сведения гражданина</w:t>
      </w:r>
      <w:r>
        <w:t>, проходящего медико-социальную экспертизу, в доступной для него форме.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30.12.2009 N 1121)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Программа дополн</w:t>
      </w:r>
      <w:r>
        <w:t>ительного обследования может предусматривать проведение необходимого дополнительного обследования в медицинской организации, организации, осуществляющей деятельность по реабилитации, абилитации инвалидов, получение заключения главного бюро или Федерального</w:t>
      </w:r>
      <w:r>
        <w:t xml:space="preserve"> бюро, запрос необходимых сведений, проведение обследования условий и характера профессиональной деятельности, социально-бытового положения гражданина и другие мероприятия.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32. После получения данных, предусмотренных программой дополнительного обследования, специалисты соответствующего бюро (главного бюро, Федерального бюро) принимают решение о признании гражданина инвалидом либо об отказе в признании его инвалидом.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33. В слу</w:t>
      </w:r>
      <w:r>
        <w:t xml:space="preserve">чае отказа гражданина (его </w:t>
      </w:r>
      <w:hyperlink r:id="rId135" w:history="1">
        <w:r>
          <w:rPr>
            <w:color w:val="0000FF"/>
          </w:rPr>
          <w:t>законного</w:t>
        </w:r>
      </w:hyperlink>
      <w:r>
        <w:t xml:space="preserve"> или уполномоченного представителя) от дополнительного обследования и предоставления необходимых документов решен</w:t>
      </w:r>
      <w:r>
        <w:t>ие о признании гражданина инвалидом либо об отказе в признании его инвалидом принимается на основании имеющихся данных, о чем делается соответствующая отметка в протоколе проведения медико-социальной экспертизы гражданина в федеральном государственном учре</w:t>
      </w:r>
      <w:r>
        <w:t>ждении медико-социальной экспертизы.</w:t>
      </w:r>
    </w:p>
    <w:p w:rsidR="00000000" w:rsidRDefault="00E82620">
      <w:pPr>
        <w:pStyle w:val="ConsPlusNormal"/>
        <w:jc w:val="both"/>
      </w:pPr>
      <w:r>
        <w:t xml:space="preserve">(п. 33 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34. Гражданину, признанному инвалидом, специа</w:t>
      </w:r>
      <w:r>
        <w:t>листами бюро (главного бюро, Федерального бюро), проводившими медико-социальную экспертизу, разрабатывается индивидуальная программа реабилитации или абилитации.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17" w:name="Par249"/>
      <w:bookmarkEnd w:id="17"/>
      <w:r>
        <w:t>При необходимости внесения исправлений в индивидуальную программу реабилитации или</w:t>
      </w:r>
      <w:r>
        <w:t xml:space="preserve"> абилитации в связи с изменением персональных, антропометрических данных инвалида (ребенка-инвалида), необходимостью уточнения характеристик ранее рекомендованных видов реабилитационных и (или) абилитационных мероприятий, а также в целях устранения техниче</w:t>
      </w:r>
      <w:r>
        <w:t>ских ошибок (описка, опечатка, грамматическая или арифметическая ошибка либо подобная ошибка) инвалиду (ребенку-инвалиду) по его заявлению либо по заявлению законного или уполномоченного представителя инвалида (ребенка-инвалида) взамен ранее выданной соста</w:t>
      </w:r>
      <w:r>
        <w:t>вляется новая индивидуальная программа реабилитации или абилитации без оформления нового направления на медико-социальную экспертизу инвалида (ребенка-инвалида).</w:t>
      </w:r>
    </w:p>
    <w:p w:rsidR="00000000" w:rsidRDefault="00E82620">
      <w:pPr>
        <w:pStyle w:val="ConsPlusNormal"/>
        <w:jc w:val="both"/>
      </w:pPr>
      <w:r>
        <w:t xml:space="preserve">(в ред. Постановлений Правительства РФ от 10.08.2016 </w:t>
      </w:r>
      <w:hyperlink r:id="rId137" w:history="1">
        <w:r>
          <w:rPr>
            <w:color w:val="0000FF"/>
          </w:rPr>
          <w:t>N 772</w:t>
        </w:r>
      </w:hyperlink>
      <w:r>
        <w:t xml:space="preserve">, от 24.01.2018 </w:t>
      </w:r>
      <w:hyperlink r:id="rId138" w:history="1">
        <w:r>
          <w:rPr>
            <w:color w:val="0000FF"/>
          </w:rPr>
          <w:t>N 60</w:t>
        </w:r>
      </w:hyperlink>
      <w:r>
        <w:t>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При этом изменение иных сведений, указанных в ранее вы</w:t>
      </w:r>
      <w:r>
        <w:t>данной индивидуальной программе реабилитации или абилитации, не осуществляется.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3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18" w:name="Par253"/>
      <w:bookmarkEnd w:id="18"/>
      <w:r>
        <w:t>При необходимости включения в индивидуальную программу реабилитации или абилитации ребенка-инвалида рекомендаций о товарах и услугах, предназначенных для социальной адаптации и интеграции в общество детей-инвалидов, на приобретение которых напра</w:t>
      </w:r>
      <w:r>
        <w:t>вляются средства (часть средств) материнского (семейного) капитала (далее - товары и услуги), ребенку-инвалиду по его заявлению либо по заявлению законного или уполномоченного представителя ребенка-инвалида взамен ранее выданной составляется новая индивиду</w:t>
      </w:r>
      <w:r>
        <w:t>альная программа реабилитации или абилитации ребенка-инвалида без оформления нового направления на медико-социальную экспертизу.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40" w:history="1">
        <w:r>
          <w:rPr>
            <w:color w:val="0000FF"/>
          </w:rPr>
          <w:t>Постанов</w:t>
        </w:r>
        <w:r>
          <w:rPr>
            <w:color w:val="0000FF"/>
          </w:rPr>
          <w:t>лением</w:t>
        </w:r>
      </w:hyperlink>
      <w:r>
        <w:t xml:space="preserve"> Правительства РФ от 24.01.2018 N 60)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Составление новой индивидуальной программы реабилитации или абилитации ребенка-инвалида с включением в нее рекомендаций о товарах и услугах осуществляется на основании решения бюро (главного бюро, Федерального</w:t>
      </w:r>
      <w:r>
        <w:t xml:space="preserve"> бюро) о нуждаемости ребенка-инвалида в приобретении товаров и услуг, принятого по результатам обследования ребенка-инвалида.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Постановлен</w:t>
        </w:r>
        <w:r>
          <w:rPr>
            <w:color w:val="0000FF"/>
          </w:rPr>
          <w:t>ием</w:t>
        </w:r>
      </w:hyperlink>
      <w:r>
        <w:t xml:space="preserve"> Правительства РФ от 24.01.2018 N 60)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 случае если в индивидуальную программу реабилитации или абилитации ребенка-инвалида вносятся рекомендации о товарах и услугах, относящихся к медицинским изделиям, ребенок-инвалид (его законный или уполномоченны</w:t>
      </w:r>
      <w:r>
        <w:t>й представитель) представляет в бюро (главное бюро, Федеральное бюро) выданную медицинской организацией справку, содержащую информацию об основном диагнозе, осложнениях и сопутствующем диагнозе (диагнозах) ребенка (далее - справка), и решение о нуждаемости</w:t>
      </w:r>
      <w:r>
        <w:t xml:space="preserve"> ребенка-инвалида в приобретении товаров и услуг, относящихся к медицинским изделиям, которое принимается на основании справки.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Постановл</w:t>
        </w:r>
        <w:r>
          <w:rPr>
            <w:color w:val="0000FF"/>
          </w:rPr>
          <w:t>ением</w:t>
        </w:r>
      </w:hyperlink>
      <w:r>
        <w:t xml:space="preserve"> Правительства РФ от 24.01.2018 N 60)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Представление справки не требуется, если заявление о включении товаров и услуг, относящихся к медицинским изделиям, в индивидуальную программу реабилитации или абилитации ребенка-инвалида поступило в течение 1 </w:t>
      </w:r>
      <w:r>
        <w:t>года с даты выдачи указанной программы бюро (главным бюро, Федеральным бюро). В данном случае решение о нуждаемости в приобретении товаров и услуг, относящихся к медицинским изделиям, выносится по имеющимся в бюро (главном бюро, Федеральном бюро) сведениям</w:t>
      </w:r>
      <w:r>
        <w:t xml:space="preserve"> предыдущих освидетельствований ребенка-инвалида, находящихся в распоряжении бюро (главного бюро, Федерального бюро).</w:t>
      </w:r>
    </w:p>
    <w:p w:rsidR="00000000" w:rsidRDefault="00E82620">
      <w:pPr>
        <w:pStyle w:val="ConsPlusNormal"/>
        <w:jc w:val="both"/>
      </w:pPr>
      <w:r>
        <w:t xml:space="preserve">(абзац введен </w:t>
      </w:r>
      <w:hyperlink r:id="rId143" w:history="1">
        <w:r>
          <w:rPr>
            <w:color w:val="0000FF"/>
          </w:rPr>
          <w:t>Постановлением</w:t>
        </w:r>
      </w:hyperlink>
      <w:r>
        <w:t xml:space="preserve"> П</w:t>
      </w:r>
      <w:r>
        <w:t>равительства РФ от 24.01.2018 N 60)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35. Выписка из акта медико-социальной экспертизы гражданина, признанного инвалидом, направляется соответствующим бюро (главным бюро, Федеральным бюро) в орган, осуществляющий его пенсионное обеспечение, в 3-дневный срок </w:t>
      </w:r>
      <w:r>
        <w:t>со дня принятия решения о признании гражданина инвалидом в форме электронного документа с использованием единой системы межведомственного электронного взаимодействия либо иным способом с соблюдением требований законодательства Российской Федерации в област</w:t>
      </w:r>
      <w:r>
        <w:t>и защиты персональных данных.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hyperlink r:id="rId145" w:history="1">
        <w:r>
          <w:rPr>
            <w:color w:val="0000FF"/>
          </w:rPr>
          <w:t>Порядок</w:t>
        </w:r>
      </w:hyperlink>
      <w:r>
        <w:t xml:space="preserve"> составления и </w:t>
      </w:r>
      <w:hyperlink r:id="rId146" w:history="1">
        <w:r>
          <w:rPr>
            <w:color w:val="0000FF"/>
          </w:rPr>
          <w:t>форма</w:t>
        </w:r>
      </w:hyperlink>
      <w:r>
        <w:t xml:space="preserve"> выписки утверждаются Министерством труда и социальной защиты Российско</w:t>
      </w:r>
      <w:r>
        <w:t>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Сведения обо всех случаях признания инвалидами граждан, состоящих на воинск</w:t>
      </w:r>
      <w:r>
        <w:t>ом учете или не состоящих на воинском учете, но обязанных состоять на воинском учете, представляются бюро (главным бюро, Федеральным бюро) в соответствующие военные комиссариаты.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36. Гражданину, признанному инвалидом, выдаются справка, подтверждающая факт установления инвалидности, с указанием группы инвалидности, а также индивидуальная прогр</w:t>
      </w:r>
      <w:r>
        <w:t>амма реабилитации или абилитации.</w:t>
      </w:r>
    </w:p>
    <w:p w:rsidR="00000000" w:rsidRDefault="00E82620">
      <w:pPr>
        <w:pStyle w:val="ConsPlusNormal"/>
        <w:jc w:val="both"/>
      </w:pPr>
      <w:r>
        <w:t xml:space="preserve">(в ред. Постановлений Правительства РФ от 30.12.2009 </w:t>
      </w:r>
      <w:hyperlink r:id="rId149" w:history="1">
        <w:r>
          <w:rPr>
            <w:color w:val="0000FF"/>
          </w:rPr>
          <w:t>N 1121</w:t>
        </w:r>
      </w:hyperlink>
      <w:r>
        <w:t xml:space="preserve">, от 06.08.2015 </w:t>
      </w:r>
      <w:hyperlink r:id="rId150" w:history="1">
        <w:r>
          <w:rPr>
            <w:color w:val="0000FF"/>
          </w:rPr>
          <w:t>N 805</w:t>
        </w:r>
      </w:hyperlink>
      <w:r>
        <w:t>)</w:t>
      </w:r>
    </w:p>
    <w:p w:rsidR="00000000" w:rsidRDefault="00E82620">
      <w:pPr>
        <w:pStyle w:val="ConsPlusNormal"/>
        <w:spacing w:before="240"/>
        <w:ind w:firstLine="540"/>
        <w:jc w:val="both"/>
      </w:pPr>
      <w:hyperlink r:id="rId151" w:history="1">
        <w:r>
          <w:rPr>
            <w:color w:val="0000FF"/>
          </w:rPr>
          <w:t>Порядок</w:t>
        </w:r>
      </w:hyperlink>
      <w:r>
        <w:t xml:space="preserve"> составления и </w:t>
      </w:r>
      <w:hyperlink r:id="rId152" w:history="1">
        <w:r>
          <w:rPr>
            <w:color w:val="0000FF"/>
          </w:rPr>
          <w:t>форма</w:t>
        </w:r>
      </w:hyperlink>
      <w:r>
        <w:t xml:space="preserve"> справки утверждаются Министерством труда и социальной защиты Российской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Гражданину, не признанному инвалидом, по его желанию выдается справка о результатах медико-социальной экспертизы.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37. Гражданину, имеющему </w:t>
      </w:r>
      <w:hyperlink r:id="rId154" w:history="1">
        <w:r>
          <w:rPr>
            <w:color w:val="0000FF"/>
          </w:rPr>
          <w:t>документ</w:t>
        </w:r>
      </w:hyperlink>
      <w:r>
        <w:t xml:space="preserve"> о временной нетрудоспособности и признанному инвалидом, группа инвалидности и дата ее установления проставляются в указанном документе.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37(</w:t>
      </w:r>
      <w:r>
        <w:t xml:space="preserve">1). Сведения о результатах проведенной медико-социальной экспертизы формируются в федеральной государственной информационной системе "Единая автоматизированная вертикально-интегрированная информационно-аналитическая система по проведению медико-социальной </w:t>
      </w:r>
      <w:r>
        <w:t xml:space="preserve">экспертизы" в соответствии с </w:t>
      </w:r>
      <w:hyperlink r:id="rId155" w:history="1">
        <w:r>
          <w:rPr>
            <w:color w:val="0000FF"/>
          </w:rPr>
          <w:t>формой</w:t>
        </w:r>
      </w:hyperlink>
      <w:r>
        <w:t>, утверждаемой Министерством труда и социальной защиты Российской Федерации, и направляются бюро в медицинскую ор</w:t>
      </w:r>
      <w:r>
        <w:t>ганизацию в виде электронного документа, подписанного усиленной квалифицированной электронной подписью, с использованием указанной системы, единой государственной информационной системы в сфере здравоохранения, государственных информационных систем в сфере</w:t>
      </w:r>
      <w:r>
        <w:t xml:space="preserve"> здравоохранения субъектов Российской Федерации, медицинских информационных систем медицинских организаций в соответствии с порядком информационного взаимодействия, указанным в </w:t>
      </w:r>
      <w:hyperlink w:anchor="Par161" w:tooltip="19(3). Направление на медико-социальную экспертизу в форме электронного документа, сформированное в соответствии с пунктом 19(1) настоящих Правил, передается в бюро с использованием медицинских информационных систем медицинских организаций, государственных информационных систем в сфере здравоохранения субъектов Российской Федерации, единой государственной информационной системы в сфере здравоохранения, федеральной государственной информационной системы &quot;Единая автоматизированная вертикально-интегрированн..." w:history="1">
        <w:r>
          <w:rPr>
            <w:color w:val="0000FF"/>
          </w:rPr>
          <w:t>пункте 19</w:t>
        </w:r>
      </w:hyperlink>
      <w:r>
        <w:t>(3) настоящих Правил, а при отсутствии д</w:t>
      </w:r>
      <w:r>
        <w:t>оступа к таким информационным системам - на бумажном носителе.</w:t>
      </w:r>
    </w:p>
    <w:p w:rsidR="00000000" w:rsidRDefault="00E82620">
      <w:pPr>
        <w:pStyle w:val="ConsPlusNormal"/>
        <w:jc w:val="both"/>
      </w:pPr>
      <w:r>
        <w:t xml:space="preserve">(п. 37(1) введен </w:t>
      </w:r>
      <w:hyperlink r:id="rId156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Title"/>
        <w:jc w:val="center"/>
        <w:outlineLvl w:val="1"/>
      </w:pPr>
      <w:bookmarkStart w:id="19" w:name="Par276"/>
      <w:bookmarkEnd w:id="19"/>
      <w:r>
        <w:t>V.</w:t>
      </w:r>
      <w:r>
        <w:t xml:space="preserve"> Порядок переосвидетельствования инвалида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  <w:r>
        <w:t xml:space="preserve">38. Переосвидетельствование инвалида проводится в порядке, предусмотренном </w:t>
      </w:r>
      <w:hyperlink w:anchor="Par45" w:tooltip="I. Общие положения" w:history="1">
        <w:r>
          <w:rPr>
            <w:color w:val="0000FF"/>
          </w:rPr>
          <w:t>разделами I</w:t>
        </w:r>
      </w:hyperlink>
      <w:r>
        <w:t xml:space="preserve"> - </w:t>
      </w:r>
      <w:hyperlink w:anchor="Par167" w:tooltip="IV. Порядок проведения медико-социальной" w:history="1">
        <w:r>
          <w:rPr>
            <w:color w:val="0000FF"/>
          </w:rPr>
          <w:t>IV</w:t>
        </w:r>
      </w:hyperlink>
      <w:r>
        <w:t xml:space="preserve"> настоящих Правил.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39. Переосвидетельствование инвалидов I группы проводится 1 раз в 2 года, инвалидов II и III групп - 1 раз в год, а детей-инвалидов - 1 раз в течение срока, на который ребенку установлена категория "ребенок-инвалид".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Переосвидетельствова</w:t>
      </w:r>
      <w:r>
        <w:t xml:space="preserve">ние гражданина, инвалидность которому установлена без указания срока переосвидетельствования, может проводиться по его личному заявлению (заявлению его </w:t>
      </w:r>
      <w:hyperlink r:id="rId157" w:history="1">
        <w:r>
          <w:rPr>
            <w:color w:val="0000FF"/>
          </w:rPr>
          <w:t>законного</w:t>
        </w:r>
      </w:hyperlink>
      <w:r>
        <w:t xml:space="preserve"> или уполномоченного представителя), либо по направлению медицинской организации в связи с изменением состояния здоровья, либо при осуществлении главным бюро, Федеральным бюро контроля за решениями, принятыми соответственно бюро, главным бюро.</w:t>
      </w:r>
    </w:p>
    <w:p w:rsidR="00000000" w:rsidRDefault="00E82620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158" w:history="1">
        <w:r>
          <w:rPr>
            <w:color w:val="0000FF"/>
          </w:rPr>
          <w:t>N 805</w:t>
        </w:r>
      </w:hyperlink>
      <w:r>
        <w:t xml:space="preserve">, от 10.08.2016 </w:t>
      </w:r>
      <w:hyperlink r:id="rId159" w:history="1">
        <w:r>
          <w:rPr>
            <w:color w:val="0000FF"/>
          </w:rPr>
          <w:t>N 772</w:t>
        </w:r>
      </w:hyperlink>
      <w:r>
        <w:t>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40. Переосвидетельствование инвалида может осуществляться заблаговременно, но не более чем за 2 месяца до истечения установленного срока инвалидности.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41. Переосвидетельствование инвалида ранее установленного срока </w:t>
      </w:r>
      <w:r>
        <w:t>проводится по его личному заявлению (заявлению его законного или уполномоченного представителя), либо по направлению медицинской организации в связи с изменением состояния здоровья, либо при осуществлении главным бюро, Федеральным бюро контроля за решениям</w:t>
      </w:r>
      <w:r>
        <w:t>и, принятыми соответственно бюро, главным бюро.</w:t>
      </w:r>
    </w:p>
    <w:p w:rsidR="00000000" w:rsidRDefault="00E82620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160" w:history="1">
        <w:r>
          <w:rPr>
            <w:color w:val="0000FF"/>
          </w:rPr>
          <w:t>N 805</w:t>
        </w:r>
      </w:hyperlink>
      <w:r>
        <w:t xml:space="preserve">, от 10.08.2016 </w:t>
      </w:r>
      <w:hyperlink r:id="rId161" w:history="1">
        <w:r>
          <w:rPr>
            <w:color w:val="0000FF"/>
          </w:rPr>
          <w:t>N 772</w:t>
        </w:r>
      </w:hyperlink>
      <w:r>
        <w:t>)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Title"/>
        <w:jc w:val="center"/>
        <w:outlineLvl w:val="1"/>
      </w:pPr>
      <w:r>
        <w:t>VI. Порядок обжалования решений бюро,</w:t>
      </w:r>
    </w:p>
    <w:p w:rsidR="00000000" w:rsidRDefault="00E82620">
      <w:pPr>
        <w:pStyle w:val="ConsPlusTitle"/>
        <w:jc w:val="center"/>
      </w:pPr>
      <w:r>
        <w:t>главного бюро, Федерального бюро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  <w:r>
        <w:t xml:space="preserve">42. Гражданин (его </w:t>
      </w:r>
      <w:hyperlink r:id="rId162" w:history="1">
        <w:r>
          <w:rPr>
            <w:color w:val="0000FF"/>
          </w:rPr>
          <w:t>законный</w:t>
        </w:r>
      </w:hyperlink>
      <w:r>
        <w:t xml:space="preserve"> или уполномоченный представитель) может обжаловать решение бюро в главное бюро в месячный срок на основании заявления, поданного в бюро, проводившее медико-социальную экспертизу, либо в главное бюро в письменной фор</w:t>
      </w:r>
      <w:r>
        <w:t>ме на бумажном носителе или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000000" w:rsidRDefault="00E82620">
      <w:pPr>
        <w:pStyle w:val="ConsPlusNormal"/>
        <w:jc w:val="both"/>
      </w:pPr>
      <w:r>
        <w:t xml:space="preserve">(п. 42 в ред. </w:t>
      </w:r>
      <w:hyperlink r:id="rId163" w:history="1">
        <w:r>
          <w:rPr>
            <w:color w:val="0000FF"/>
          </w:rPr>
          <w:t>Постановления</w:t>
        </w:r>
      </w:hyperlink>
      <w:r>
        <w:t xml:space="preserve"> Правительства РФ от 16.05.2019 N 607)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43. Главное бюро не позднее 1 месяца со дня поступления заявления гражданина проводит его медико-социальную экспертизу и на основании полученных результатов в</w:t>
      </w:r>
      <w:r>
        <w:t>ыносит соответствующее решение.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44. В случае обжалования гражданином решения главного бюро главный эксперт по медико-социальной экспертизе по соответствующему субъекту Российской Федерации с согласия гражданина может поручить проведение его медико-социальн</w:t>
      </w:r>
      <w:r>
        <w:t>ой экспертизы другому составу специалистов главного бюро.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45. Решение главного бюро может быть обжаловано в месячный срок в Федеральное бюро на основании заявления, подаваемого гражданином (его законным или уполномоченным представителем) в главное бюро, пр</w:t>
      </w:r>
      <w:r>
        <w:t>оводившее медико-социальную экспертизу, либо в Федеральное бюро.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64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Федеральное бюро не поз</w:t>
      </w:r>
      <w:r>
        <w:t>днее 1 месяца со дня поступления заявления гражданина проводит его медико-социальную экспертизу и на основании полученных результатов выносит соответствующее решение.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46. Решения бюро, главного бюро, Федерального бюро могут быть обжалованы в суд гражданино</w:t>
      </w:r>
      <w:r>
        <w:t>м (его законным или уполномоченным представителем) в порядке, установленном законодательством Российской Федерации.</w:t>
      </w:r>
    </w:p>
    <w:p w:rsidR="00000000" w:rsidRDefault="00E82620">
      <w:pPr>
        <w:pStyle w:val="ConsPlusNormal"/>
        <w:jc w:val="both"/>
      </w:pPr>
      <w:r>
        <w:t xml:space="preserve">(в ред. </w:t>
      </w:r>
      <w:hyperlink r:id="rId165" w:history="1">
        <w:r>
          <w:rPr>
            <w:color w:val="0000FF"/>
          </w:rPr>
          <w:t>Постановления</w:t>
        </w:r>
      </w:hyperlink>
      <w:r>
        <w:t xml:space="preserve"> Правительства РФ от 24.01.2018 N 60)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jc w:val="right"/>
        <w:outlineLvl w:val="1"/>
      </w:pPr>
      <w:r>
        <w:t>Приложение</w:t>
      </w:r>
    </w:p>
    <w:p w:rsidR="00000000" w:rsidRDefault="00E82620">
      <w:pPr>
        <w:pStyle w:val="ConsPlusNormal"/>
        <w:jc w:val="right"/>
      </w:pPr>
      <w:r>
        <w:t>к Правилам признания лица инвалидом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Title"/>
        <w:jc w:val="center"/>
      </w:pPr>
      <w:bookmarkStart w:id="20" w:name="Par306"/>
      <w:bookmarkEnd w:id="20"/>
      <w:r>
        <w:t>ПЕРЕЧЕНЬ</w:t>
      </w:r>
    </w:p>
    <w:p w:rsidR="00000000" w:rsidRDefault="00E82620">
      <w:pPr>
        <w:pStyle w:val="ConsPlusTitle"/>
        <w:jc w:val="center"/>
      </w:pPr>
      <w:r>
        <w:t>ЗАБОЛЕВАНИЙ, ДЕФЕКТОВ, НЕОБРАТИМЫХ МОРФОЛОГИЧЕСКИХ</w:t>
      </w:r>
    </w:p>
    <w:p w:rsidR="00000000" w:rsidRDefault="00E82620">
      <w:pPr>
        <w:pStyle w:val="ConsPlusTitle"/>
        <w:jc w:val="center"/>
      </w:pPr>
      <w:r>
        <w:t>ИЗМЕНЕНИЙ, НАРУШЕНИЙ ФУНКЦИЙ ОРГАНОВ И СИСТЕМ ОРГАНИЗМА,</w:t>
      </w:r>
    </w:p>
    <w:p w:rsidR="00000000" w:rsidRDefault="00E82620">
      <w:pPr>
        <w:pStyle w:val="ConsPlusTitle"/>
        <w:jc w:val="center"/>
      </w:pPr>
      <w:r>
        <w:t xml:space="preserve">А ТАКЖЕ ПОКАЗАНИЙ И УСЛОВИЙ В ЦЕЛЯХ </w:t>
      </w:r>
      <w:r>
        <w:t>УСТАНОВЛЕНИЯ ГРУППЫ</w:t>
      </w:r>
    </w:p>
    <w:p w:rsidR="00000000" w:rsidRDefault="00E82620">
      <w:pPr>
        <w:pStyle w:val="ConsPlusTitle"/>
        <w:jc w:val="center"/>
      </w:pPr>
      <w:r>
        <w:t>ИНВАЛИДНОСТИ И КАТЕГОРИИ "РЕБЕНОК-ИНВАЛИД"</w:t>
      </w:r>
    </w:p>
    <w:p w:rsidR="00000000" w:rsidRDefault="00E82620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29.03.2018 </w:t>
            </w:r>
            <w:hyperlink r:id="rId166" w:history="1">
              <w:r>
                <w:rPr>
                  <w:color w:val="0000FF"/>
                </w:rPr>
                <w:t>N 339</w:t>
              </w:r>
            </w:hyperlink>
            <w:r>
              <w:rPr>
                <w:color w:val="392C69"/>
              </w:rPr>
              <w:t>,</w:t>
            </w:r>
          </w:p>
          <w:p w:rsidR="00000000" w:rsidRDefault="00E8262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27.06.2019 </w:t>
            </w:r>
            <w:hyperlink r:id="rId167" w:history="1">
              <w:r>
                <w:rPr>
                  <w:color w:val="0000FF"/>
                </w:rPr>
                <w:t>N 823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E82620">
      <w:pPr>
        <w:pStyle w:val="ConsPlusNormal"/>
        <w:jc w:val="center"/>
      </w:pPr>
    </w:p>
    <w:p w:rsidR="00000000" w:rsidRDefault="00E82620">
      <w:pPr>
        <w:pStyle w:val="ConsPlusTitle"/>
        <w:jc w:val="center"/>
        <w:outlineLvl w:val="2"/>
      </w:pPr>
      <w:bookmarkStart w:id="21" w:name="Par315"/>
      <w:bookmarkEnd w:id="21"/>
      <w:r>
        <w:t>I. Заболевания, дефекты, необратимые морфологические</w:t>
      </w:r>
    </w:p>
    <w:p w:rsidR="00000000" w:rsidRDefault="00E82620">
      <w:pPr>
        <w:pStyle w:val="ConsPlusTitle"/>
        <w:jc w:val="center"/>
      </w:pPr>
      <w:r>
        <w:t>изменения, нарушения функц</w:t>
      </w:r>
      <w:r>
        <w:t>ий органов и систем организма,</w:t>
      </w:r>
    </w:p>
    <w:p w:rsidR="00000000" w:rsidRDefault="00E82620">
      <w:pPr>
        <w:pStyle w:val="ConsPlusTitle"/>
        <w:jc w:val="center"/>
      </w:pPr>
      <w:r>
        <w:t>при которых группа инвалидности без указания срока</w:t>
      </w:r>
    </w:p>
    <w:p w:rsidR="00000000" w:rsidRDefault="00E82620">
      <w:pPr>
        <w:pStyle w:val="ConsPlusTitle"/>
        <w:jc w:val="center"/>
      </w:pPr>
      <w:r>
        <w:t>переосвидетельствования (категория "ребенок-инвалид"</w:t>
      </w:r>
    </w:p>
    <w:p w:rsidR="00000000" w:rsidRDefault="00E82620">
      <w:pPr>
        <w:pStyle w:val="ConsPlusTitle"/>
        <w:jc w:val="center"/>
      </w:pPr>
      <w:r>
        <w:t>до достижения гражданином возраста 18 лет) устанавливается</w:t>
      </w:r>
    </w:p>
    <w:p w:rsidR="00000000" w:rsidRDefault="00E82620">
      <w:pPr>
        <w:pStyle w:val="ConsPlusTitle"/>
        <w:jc w:val="center"/>
      </w:pPr>
      <w:r>
        <w:t>гражданам не позднее 2 лет после первичного признания</w:t>
      </w:r>
    </w:p>
    <w:p w:rsidR="00000000" w:rsidRDefault="00E82620">
      <w:pPr>
        <w:pStyle w:val="ConsPlusTitle"/>
        <w:jc w:val="center"/>
      </w:pPr>
      <w:r>
        <w:t>инвалидо</w:t>
      </w:r>
      <w:r>
        <w:t>м (установления категории "ребенок-инвалид")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Normal"/>
        <w:ind w:firstLine="540"/>
        <w:jc w:val="both"/>
      </w:pPr>
      <w:r>
        <w:t>1. Злокачественные новообразования (с метастазами и рецидивами после радикального лечения; метастазами без выявленного первичного очага при неэффективности лечения; тяжелое общее состояние после паллиативного л</w:t>
      </w:r>
      <w:r>
        <w:t>ечения; инкурабельность заболевания).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2. Неоперабельные доброкачественные новообразования головного и спинного мозга со стойкими выраженными и значительно выраженными нарушениями нейромышечных, скелетных и связанных с движением (статодинамических) функций,</w:t>
      </w:r>
      <w:r>
        <w:t xml:space="preserve"> психических, сенсорных (зрения), языковых и речевых функций, выраженными ликвородинамическими нарушениями.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3. Отсутствие гортани после ее оперативного удаления.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4. Врожденное и приобретенное слабоумие (умственная отсталость тяжелая, умственная отсталость </w:t>
      </w:r>
      <w:r>
        <w:t>глубокая, выраженная деменция).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5. Болезни нервной системы с хроническим прогрессирующим течением, в том числе нейродегенеративные заболевания головного мозга (паркинсонизм плюс) со стойкими выраженными нарушениями нейромышечных, скелетных и связанных с дв</w:t>
      </w:r>
      <w:r>
        <w:t>ижением (статодинамических) функций, языковых и речевых, сенсорных (зрения) функций.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6. Тяжелые формы воспалительных заболеваний кишечника (болезнь Крона, язвенный колит) с хроническим непрерывным и хроническим рецидивирующим течением при отсутствии эффект</w:t>
      </w:r>
      <w:r>
        <w:t>а от адекватного консервативного лечения со стойкими выраженными и значительно выраженными нарушениями функций пищеварительной, эндокринной систем и метаболизма.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7. Болезни, характеризующиеся повышенным кровяным давлением с тяжелыми осложнениями со стороны</w:t>
      </w:r>
      <w:r>
        <w:t xml:space="preserve"> центральной нервной системы (со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функций, нарушениями функций сердечнососудистой системы (сопровождающиеся</w:t>
      </w:r>
      <w:r>
        <w:t xml:space="preserve"> недостаточностью кровообращения IIБ - III степени и коронарной недостаточностью III - IV функционального класса), с хронической почечной недостаточностью (хроническая болезнь почек 2 - 3 стадии).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8. Ишемическая болезнь сердца с коронарной недостаточностью</w:t>
      </w:r>
      <w:r>
        <w:t xml:space="preserve"> III - IV функционального класса стенокардии и стойким нарушением кровообращения IIБ - III степени.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9. Болезни органов дыхан</w:t>
      </w:r>
      <w:r>
        <w:t>ия с прогредиентным течением, сопровождающиеся стойкой дыхательной недостаточностью II - III степени, в сочетании с недостаточностью кровообращения IIБ - III степени.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10. Неустранимые каловые, мочевые свищи, стомы.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11. Выраженная контрактура или анкилоз кр</w:t>
      </w:r>
      <w:r>
        <w:t>упных суставов верхних и нижних конечностей в функционально невыгодном положении (при невозможности эндопротезирования).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12. Врожденные аномалии развития костно-мышечной системы с выраженными стойкими нарушениями нейромышечных, скелетных и связанных с движ</w:t>
      </w:r>
      <w:r>
        <w:t>ением (статодинамических) функций (опоры и передвижения при невозможности корригирования).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13. Последствия травматического повреждения головного (спинного) мозга со стойкими выраженными нарушениями нейромышечных, скелетных и связанных с движением (статодин</w:t>
      </w:r>
      <w:r>
        <w:t>амических) функций, языковых и речевых, сенсорных (зрения) функций и тяжелым расстройством функции тазовых органов.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22" w:name="Par336"/>
      <w:bookmarkEnd w:id="22"/>
      <w:r>
        <w:t xml:space="preserve">14. Дефекты верхней конечности: ампутация области плечевого сустава, экзартикуляция плеча, культи плеча, предплечья, отсутствие </w:t>
      </w:r>
      <w:r>
        <w:t>кисти, отсутствие всех фаланг четырех пальцев кисти, исключая первый, отсутствие трех пальцев кисти, включая первый.</w:t>
      </w:r>
    </w:p>
    <w:p w:rsidR="00000000" w:rsidRDefault="00E82620">
      <w:pPr>
        <w:pStyle w:val="ConsPlusNormal"/>
        <w:spacing w:before="240"/>
        <w:ind w:firstLine="540"/>
        <w:jc w:val="both"/>
      </w:pPr>
      <w:bookmarkStart w:id="23" w:name="Par337"/>
      <w:bookmarkEnd w:id="23"/>
      <w:r>
        <w:t>15. Дефекты и деформации нижней конечности: ампутация области тазобедренного сустава, экзартикуляция бедра, культи бедра, голен</w:t>
      </w:r>
      <w:r>
        <w:t>и, отсутствие стопы.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Title"/>
        <w:jc w:val="center"/>
        <w:outlineLvl w:val="2"/>
      </w:pPr>
      <w:bookmarkStart w:id="24" w:name="Par339"/>
      <w:bookmarkEnd w:id="24"/>
      <w:r>
        <w:t>II. Показания и условия для установления</w:t>
      </w:r>
    </w:p>
    <w:p w:rsidR="00000000" w:rsidRDefault="00E82620">
      <w:pPr>
        <w:pStyle w:val="ConsPlusTitle"/>
        <w:jc w:val="center"/>
      </w:pPr>
      <w:r>
        <w:t>категории "ребенок-инвалид" сроком на 5 лет</w:t>
      </w:r>
    </w:p>
    <w:p w:rsidR="00000000" w:rsidRDefault="00E82620">
      <w:pPr>
        <w:pStyle w:val="ConsPlusTitle"/>
        <w:jc w:val="center"/>
      </w:pPr>
      <w:r>
        <w:t>и до достижения возраста 14 лет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Normal"/>
        <w:ind w:firstLine="540"/>
        <w:jc w:val="both"/>
      </w:pPr>
      <w:r>
        <w:t>16. Категория "ребенок-инвалид" сроком на 5 лет устанавливается: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а) при первичном освидетельствовании де</w:t>
      </w:r>
      <w:r>
        <w:t>тей в случае выявления злокачественного новообразования, в том числе при любой форме острого или хронического лейкоза;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б) при повторном освидетельствовании детей-инвалидов с врожденной оперированной гидроцефалией со стойкими выраженными и значительно выраж</w:t>
      </w:r>
      <w:r>
        <w:t>енными нарушениями психических, нейромышечных, скелетных и связанных с движением (статодинамических) функций, сенсорных функций;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в) при повторном освидетельствовании детей-инвалидов со сколиозом III - IV степени, быстропрогрессирующим, мобильным, требующим</w:t>
      </w:r>
      <w:r>
        <w:t xml:space="preserve"> длительных сложных видов реабилитации;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г) при повторном освидетельствовании детей-инвалидов с адреногенитальным синдромом (сольтеряющая форма) с высоким риском жизнеугрожающих состояний;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д) при повторном освидетельствовании детей-инвалидов с нефротическим</w:t>
      </w:r>
      <w:r>
        <w:t xml:space="preserve"> синдромом со стероидной зависимостью и стероидной резистентностью, с 2-мя и более обострениями в год, с прогрессирующим течением, с хронической почечной недостаточностью (хроническая болезнь почек любой стадии);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е) при врожденных, наследственных пороках р</w:t>
      </w:r>
      <w:r>
        <w:t>азвития челюстно-лицевой области со стойкими выраженными и значительно выраженными нарушениями функции пищеварительной системы, нарушениями языковых и речевых функций в период проведения многоэтапных сложных видов реабилитации, в том числе при первичном ос</w:t>
      </w:r>
      <w:r>
        <w:t>видетельствовании детей с врожденной полной расщелиной губы, твердого и мягкого неба;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ж) при первичном освидетельствовании детей с ранним детским аутизмом и иными расстройствами аутистического спектра.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17. Категория "ребенок-инвалид" до достижения возраста</w:t>
      </w:r>
      <w:r>
        <w:t xml:space="preserve"> 14 лет устанавливается: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а) исключен. - </w:t>
      </w:r>
      <w:hyperlink r:id="rId168" w:history="1">
        <w:r>
          <w:rPr>
            <w:color w:val="0000FF"/>
          </w:rPr>
          <w:t>Постановление</w:t>
        </w:r>
      </w:hyperlink>
      <w:r>
        <w:t xml:space="preserve"> Правительства РФ от 27.06.2019 N 823;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б) при первичном освидетельствовании ребенка, имеющего к</w:t>
      </w:r>
      <w:r>
        <w:t>лассическую форму фенилкетонурии среднетяжелого течения, в возрастной период, в который невозможен самостоятельный систематический контроль за течением заболевания, самостоятельное осуществление диетотерапии;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в) при повторном освидетельствовании детей-инва</w:t>
      </w:r>
      <w:r>
        <w:t>лидов с хронической тромбоцитопенической пурпурой при непрерывно рецидивирующем течении, с тяжелыми геморрагическими кризами, резистентностью к терапии.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Title"/>
        <w:jc w:val="center"/>
        <w:outlineLvl w:val="2"/>
      </w:pPr>
      <w:bookmarkStart w:id="25" w:name="Par356"/>
      <w:bookmarkEnd w:id="25"/>
      <w:r>
        <w:t>II(1). Показания и условия для установления категории</w:t>
      </w:r>
    </w:p>
    <w:p w:rsidR="00000000" w:rsidRDefault="00E82620">
      <w:pPr>
        <w:pStyle w:val="ConsPlusTitle"/>
        <w:jc w:val="center"/>
      </w:pPr>
      <w:r>
        <w:t>"ребенок-инвалид" до достижения гражданином возраста 18 лет</w:t>
      </w:r>
    </w:p>
    <w:p w:rsidR="00000000" w:rsidRDefault="00E82620">
      <w:pPr>
        <w:pStyle w:val="ConsPlusNormal"/>
        <w:jc w:val="center"/>
      </w:pPr>
      <w:r>
        <w:t xml:space="preserve">(введен </w:t>
      </w:r>
      <w:hyperlink r:id="rId16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27.06.2019 N 823)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Normal"/>
        <w:ind w:firstLine="540"/>
        <w:jc w:val="both"/>
      </w:pPr>
      <w:r>
        <w:t>17(1). Категория "ребенок-</w:t>
      </w:r>
      <w:r>
        <w:t>инвалид" до достижения возраста 18 лет устанавливается при освидетельствовании детей с инсулинозависимым сахарным диабетом.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Title"/>
        <w:jc w:val="center"/>
        <w:outlineLvl w:val="2"/>
      </w:pPr>
      <w:bookmarkStart w:id="26" w:name="Par362"/>
      <w:bookmarkEnd w:id="26"/>
      <w:r>
        <w:t>III. Заболевания, дефекты, необратимые</w:t>
      </w:r>
    </w:p>
    <w:p w:rsidR="00000000" w:rsidRDefault="00E82620">
      <w:pPr>
        <w:pStyle w:val="ConsPlusTitle"/>
        <w:jc w:val="center"/>
      </w:pPr>
      <w:r>
        <w:t>морфологические изменения, нарушения функций органов</w:t>
      </w:r>
    </w:p>
    <w:p w:rsidR="00000000" w:rsidRDefault="00E82620">
      <w:pPr>
        <w:pStyle w:val="ConsPlusTitle"/>
        <w:jc w:val="center"/>
      </w:pPr>
      <w:r>
        <w:t>и систем организма, при кот</w:t>
      </w:r>
      <w:r>
        <w:t>орых группа инвалидности</w:t>
      </w:r>
    </w:p>
    <w:p w:rsidR="00000000" w:rsidRDefault="00E82620">
      <w:pPr>
        <w:pStyle w:val="ConsPlusTitle"/>
        <w:jc w:val="center"/>
      </w:pPr>
      <w:r>
        <w:t>(категория "ребенок-инвалид") устанавливается без срока</w:t>
      </w:r>
    </w:p>
    <w:p w:rsidR="00000000" w:rsidRDefault="00E82620">
      <w:pPr>
        <w:pStyle w:val="ConsPlusTitle"/>
        <w:jc w:val="center"/>
      </w:pPr>
      <w:r>
        <w:t>переосвидетельствования (до достижения возраста 18 лет)</w:t>
      </w:r>
    </w:p>
    <w:p w:rsidR="00000000" w:rsidRDefault="00E82620">
      <w:pPr>
        <w:pStyle w:val="ConsPlusTitle"/>
        <w:jc w:val="center"/>
      </w:pPr>
      <w:r>
        <w:t>при первичном освидетельствовании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Normal"/>
        <w:ind w:firstLine="540"/>
        <w:jc w:val="both"/>
      </w:pPr>
      <w:r>
        <w:t>18. Хроническая болезнь почек 5 стадии при наличии противопоказаний к трансплантации</w:t>
      </w:r>
      <w:r>
        <w:t xml:space="preserve"> почки.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19. Цирроз печени с гепатоспленомегалией и портальной гипертензией III степени.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20. Врожденный незавершенный (несовершенный) остеогенез.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21. Наследственные нарушения обмена веществ, не компенсируемые патогенетическим лечением, имеющие прогредиентно</w:t>
      </w:r>
      <w:r>
        <w:t>е тяжелое течение, приводящие к выраженным и значительно выраженным нарушениям функций организма (муковисцидоз, тяжелые формы ацидемии или ацидурии, глютарикацидурии, галактоземии, лейциноз, болезнь Фабри, болезнь Гоше, болезнь Ниманна-Пика, мукополисахари</w:t>
      </w:r>
      <w:r>
        <w:t>доз, кофакторная форма фенилкетонурии у детей (фенилкетонурия II и III типов) и прочие).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22. Наследственные нарушения обмена веществ, имеющие прогредиентное тяжелое течение, приводящие к выраженным и значительно выраженным нарушениям функций организма (бол</w:t>
      </w:r>
      <w:r>
        <w:t>езнь Тея-Сакса, болезнь Краббе и прочие).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23. Ювенильный артрит с выраженными и значительно выраженными нарушениями скелетных и связанных с движением (статодинамических) функций, системы крови и иммунной системы.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24. Системная красная волчанка, тяжелое теч</w:t>
      </w:r>
      <w:r>
        <w:t>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нарушениями функций организма, без эффекта от лечения с применением совре</w:t>
      </w:r>
      <w:r>
        <w:t>менных методов.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25. Системный склероз: диффузная форма,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</w:t>
      </w:r>
      <w:r>
        <w:t>ниями функций организма, без эффекта от лечения с применением современных методов.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26. Дерматополимиозит: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</w:t>
      </w:r>
      <w:r>
        <w:t>ойкими выраженными, значительно выраженными нарушениями функций организма, без эффекта от лечения с применением современных методов.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27. Отдельные нарушения, вовлекающие иммунный механизм с тяжелым течением, рецидивирующими инфекционными осложнениями, тяже</w:t>
      </w:r>
      <w:r>
        <w:t>лыми синдромами иммунной дисрегуляции, требующие постоянной (пожизненной) заместительной и (или) иммуномодулирующей терапии.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28. Врожденный буллезный эпидермолиз, тяжелая форма.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29. Врожденные пороки различных органов и систем организма ребенка, при которых возможна исключительно паллиативная коррекция порока.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30. Врожденные аномалии развития позвоночника и спинного мозга, приводящие к стойким выраженным и значительно выраженным н</w:t>
      </w:r>
      <w:r>
        <w:t>арушениям нейромышечных, скелетных и связанных с движением (статодинамических) функций и (или) нарушениям функции тазовых органов, при невозможности или неэффективности хирургического лечения.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31. Врожденные аномалии (пороки), деформации, хромосомные и ген</w:t>
      </w:r>
      <w:r>
        <w:t>етические болезни (синдромы) с прогредиентным течением или неблагоприятным прогнозом, приводящие к стойким выраженным и значительно выраженным нарушениям функций организма, в том числе нарушению психических функций до уровня умеренной, тяжелой и глубокой у</w:t>
      </w:r>
      <w:r>
        <w:t>мственной отсталости. Полная трисомия 21 (синдром Дауна) у детей, а также другие аутосомные числовые и несбалансированные структурные хромосомные аномалии.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32. Шизофрения (различные формы), включая детскую форму шизофрении, приводящая к выраженным и значит</w:t>
      </w:r>
      <w:r>
        <w:t>ельно выраженным нарушениям психических функций.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33. Эпилепсия идиопатическая, симптоматическая, приводящая к выраженным и значительно выраженным нарушениям психических функций и (или) резистентными приступами к терапии.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34. Органические заболевания головн</w:t>
      </w:r>
      <w:r>
        <w:t>ого мозга различного генеза, приводящие к стойким выраженным и значительно выраженным нарушениям психических, языковых и речевых функций.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35. Детский церебральный паралич со стойкими выраженными и значительно выраженными нарушениями нейромышечных, скелетны</w:t>
      </w:r>
      <w:r>
        <w:t>х и связанных с движением (статодинамических) функций, психических, языковых и речевых функций. Отсутствуют возрастные и социальные навыки.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36. Патологические состояния организма, обусловленные нарушениями свертываемости крови (гипопротромбинемия, наследст</w:t>
      </w:r>
      <w:r>
        <w:t>венный дефицит фактора VII (стабильного), синдром Стюарта-Прауэра, болезнь Виллебранда, наследственный дефицит фактора IX, наследственный дефицит фактора VIII, наследственный дефицит фактора XI со стойкими выраженными, значительно выраженными нарушениями ф</w:t>
      </w:r>
      <w:r>
        <w:t>ункций крови и (или) иммунной системы).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37. ВИЧ-инфекция, стадия вторичных заболеваний (стадия 4Б, 4В), терминальная 5 стадия.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38. Наследственные прогрессирующие нервно-мышечные заболевания (псевдогипертрофическая миодистрофия Дюшенна, спинальная амиотрофи</w:t>
      </w:r>
      <w:r>
        <w:t>я Верднига-Гоффмана) и другие формы наследственных быстро прогрессирующих нервно-мышечных заболеваний.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39. Полная слепота на оба глаза при неэффективности проводимого лечения; снижение остроты зрения на оба глаза и в лучше видящем глазу до 0,04 с коррекцие</w:t>
      </w:r>
      <w:r>
        <w:t>й или концентрическое сужение поля зрения обоих глаз до 10 градусов в результате стойких и необратимых изменений.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40. Полная слепоглухота.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41. Двухсторонняя нейросенсорная тугоухость III - IV степени, глухота.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42. Врожденный множественный артрогрипоз.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43. </w:t>
      </w:r>
      <w:r>
        <w:t>Парная ампутация области тазобедренного сустава.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44. Анкилозирующий спондилит со стойкими выраженными, значительно выраженными нарушениями функций организма.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Title"/>
        <w:jc w:val="center"/>
        <w:outlineLvl w:val="2"/>
      </w:pPr>
      <w:bookmarkStart w:id="27" w:name="Par397"/>
      <w:bookmarkEnd w:id="27"/>
      <w:r>
        <w:t>IV. Заболевания, дефекты, необратимые</w:t>
      </w:r>
    </w:p>
    <w:p w:rsidR="00000000" w:rsidRDefault="00E82620">
      <w:pPr>
        <w:pStyle w:val="ConsPlusTitle"/>
        <w:jc w:val="center"/>
      </w:pPr>
      <w:r>
        <w:t>морфологические изменения, нарушения функций</w:t>
      </w:r>
    </w:p>
    <w:p w:rsidR="00000000" w:rsidRDefault="00E82620">
      <w:pPr>
        <w:pStyle w:val="ConsPlusTitle"/>
        <w:jc w:val="center"/>
      </w:pPr>
      <w:r>
        <w:t>ор</w:t>
      </w:r>
      <w:r>
        <w:t>ганов и систем организма, при которых инвалидность</w:t>
      </w:r>
    </w:p>
    <w:p w:rsidR="00000000" w:rsidRDefault="00E82620">
      <w:pPr>
        <w:pStyle w:val="ConsPlusTitle"/>
        <w:jc w:val="center"/>
      </w:pPr>
      <w:r>
        <w:t>устанавливается при заочном освидетельствовании</w:t>
      </w:r>
    </w:p>
    <w:p w:rsidR="00000000" w:rsidRDefault="00E82620">
      <w:pPr>
        <w:pStyle w:val="ConsPlusNormal"/>
        <w:jc w:val="both"/>
      </w:pPr>
    </w:p>
    <w:p w:rsidR="00000000" w:rsidRDefault="00E82620">
      <w:pPr>
        <w:pStyle w:val="ConsPlusNormal"/>
        <w:ind w:firstLine="540"/>
        <w:jc w:val="both"/>
      </w:pPr>
      <w:r>
        <w:t>45. Болезни органов дыхания со значительно выраженными нарушениями функций дыхательной системы, характеризующиеся тяжелым течением с хронической дыхательной</w:t>
      </w:r>
      <w:r>
        <w:t xml:space="preserve"> недостаточностью III степени; хроническая легочно-сердечная недостаточность IIБ, III стадии.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46. Болезни системы кровообращения со значительно выраженными нарушениями функций сердечно-сосудистой системы: стенокардия IV функционального класса - тяжелая, зн</w:t>
      </w:r>
      <w:r>
        <w:t>ачительно выраженная степень нарушения коронарного кровообращения (протекающая при сочетании с хронической сердечной недостаточностью до III стадии включительно).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47. Болезни, характеризующиеся повышенным кровяным давлением с тяжелыми осложнениями со сторо</w:t>
      </w:r>
      <w:r>
        <w:t>ны центральной нервной системы (со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функций, нарушениями функций сердечнососудистой системы (сопровождающие</w:t>
      </w:r>
      <w:r>
        <w:t>ся недостаточностью кровообращения IIБ - III степени и коронарной недостаточностью III - IV функционального класса), с хронической почечной недостаточностью (хроническая болезнь почек 2 - 3 стадии).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48. Болезни нервной системы с хроническим прогрессирующим течением, в том числе нейродегенеративные заболевания головного мозга (паркинсонизм плюс), со стойкими выраженными нарушениями нейромышечных, скелетных и связанных с движением (статодинамических) фу</w:t>
      </w:r>
      <w:r>
        <w:t>нкций, языковых и речевых, сенсорных (зрения) функций.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49. Экстрапирамидные и другие двигательные нарушения со стойкими значительно выраженными нарушениями нейромышечных, скелетных и связанных с движением (статодинамических) функций, психических, языковых </w:t>
      </w:r>
      <w:r>
        <w:t>и речевых функций.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50. Цереброваскулярные болезни со стойкими значительно выраженными нарушениями нейромышечных, скелетных и связанных с движением (статодинамических) функций, психических, сенсорных (зрения), языковых и речевых функций.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51. Сахарный диабет</w:t>
      </w:r>
      <w:r>
        <w:t xml:space="preserve"> со значительно выраженным множественным нарушением функций органов и систем организма (с хронической артериальной недостаточностью IV стадии на обеих нижних конечностях с развитием гангрены при необходимости высокой ампутации обеих конечностей и невозможн</w:t>
      </w:r>
      <w:r>
        <w:t>ости восстановления кровотока и проведения протезирования).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52. Неустранимые каловые, мочевые свищи, стомы - при илеостоме, колостоме, искусственном заднем проходе, искусственные мочевыводящие пути.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53. Злокачественные новообразования (с метастазами и реци</w:t>
      </w:r>
      <w:r>
        <w:t>дивами после радикального лечения; метастазы без выявленного первичного очага при неэффективности лечения; тяжелое общее состояние после паллиативного лечения; инкурабельность заболевания).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54. Злокачественные новообразования лимфоидной, кроветворной и род</w:t>
      </w:r>
      <w:r>
        <w:t>ственных им тканей с выраженными явлениями интоксикации и тяжелым общим состоянием.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55. Неоперабельные доброкачественные новообразования головного и спинного мозга со стойкими выраженными и значительно выраженными нарушениями нейромышечных, скелетных и свя</w:t>
      </w:r>
      <w:r>
        <w:t>занных с движением (статодинамических) функций, психических, сенсорных (зрения), языковых и речевых функций, выраженными ликвородинамическими нарушениями.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56. Эпидермолиз врожденный буллезный, генерализованные средне-тяжелые, тяжелые его формы (простой бул</w:t>
      </w:r>
      <w:r>
        <w:t>лезный эпидермолиз, пограничный буллезный эпидермолиз, дистрофический буллезный эпидермолиз, Киндлер-синдром).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 xml:space="preserve">57. Тяжелые формы псориаза со стойкими выраженными, значительно выраженными нарушениями функций организма, не контролируемые иммуносупрессивными </w:t>
      </w:r>
      <w:r>
        <w:t>препаратами.</w:t>
      </w:r>
    </w:p>
    <w:p w:rsidR="00000000" w:rsidRDefault="00E82620">
      <w:pPr>
        <w:pStyle w:val="ConsPlusNormal"/>
        <w:spacing w:before="240"/>
        <w:ind w:firstLine="540"/>
        <w:jc w:val="both"/>
      </w:pPr>
      <w:r>
        <w:t>58. Врожденные формы ихтиоза и ихтиозассоциированные синдромы с выраженным, значительно выраженным нарушением функции кожи и связанных с ней систем.</w:t>
      </w: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ind w:firstLine="540"/>
        <w:jc w:val="both"/>
      </w:pPr>
    </w:p>
    <w:p w:rsidR="00000000" w:rsidRDefault="00E826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170"/>
      <w:footerReference w:type="default" r:id="rId17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82620">
      <w:pPr>
        <w:spacing w:after="0" w:line="240" w:lineRule="auto"/>
      </w:pPr>
      <w:r>
        <w:separator/>
      </w:r>
    </w:p>
  </w:endnote>
  <w:endnote w:type="continuationSeparator" w:id="0">
    <w:p w:rsidR="00000000" w:rsidRDefault="00E8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8262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8262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82620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82620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</w:instrText>
          </w:r>
          <w:r>
            <w:rPr>
              <w:sz w:val="20"/>
              <w:szCs w:val="20"/>
            </w:rPr>
            <w:instrText>PAGE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25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E8262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82620">
      <w:pPr>
        <w:spacing w:after="0" w:line="240" w:lineRule="auto"/>
      </w:pPr>
      <w:r>
        <w:separator/>
      </w:r>
    </w:p>
  </w:footnote>
  <w:footnote w:type="continuationSeparator" w:id="0">
    <w:p w:rsidR="00000000" w:rsidRDefault="00E82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02"/>
      <w:gridCol w:w="415"/>
      <w:gridCol w:w="4150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82620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Постановление Правительства РФ от 20.02.2006 N 95</w:t>
          </w:r>
          <w:r>
            <w:rPr>
              <w:sz w:val="16"/>
              <w:szCs w:val="16"/>
            </w:rPr>
            <w:br/>
            <w:t>(ред. от 27.06.2019)</w:t>
          </w:r>
          <w:r>
            <w:rPr>
              <w:sz w:val="16"/>
              <w:szCs w:val="16"/>
            </w:rPr>
            <w:br/>
            <w:t>"О порядке и условиях признания лица инвалидом"</w:t>
          </w:r>
          <w:r>
            <w:rPr>
              <w:sz w:val="16"/>
              <w:szCs w:val="16"/>
            </w:rPr>
            <w:br/>
            <w:t>(...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82620">
          <w:pPr>
            <w:pStyle w:val="ConsPlusNormal"/>
            <w:jc w:val="center"/>
          </w:pPr>
        </w:p>
        <w:p w:rsidR="00000000" w:rsidRDefault="00E82620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82620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12.11.2019</w:t>
          </w:r>
        </w:p>
      </w:tc>
    </w:tr>
  </w:tbl>
  <w:p w:rsidR="00000000" w:rsidRDefault="00E8262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8262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20"/>
    <w:rsid w:val="00E8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86E28D5-57FB-4469-8F1B-9E059E0E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867&amp;date=12.11.2019" TargetMode="External"/><Relationship Id="rId117" Type="http://schemas.openxmlformats.org/officeDocument/2006/relationships/hyperlink" Target="https://login.consultant.ru/link/?req=doc&amp;base=LAW&amp;n=99661&amp;date=12.11.2019&amp;dst=100004&amp;fld=134" TargetMode="External"/><Relationship Id="rId21" Type="http://schemas.openxmlformats.org/officeDocument/2006/relationships/hyperlink" Target="https://login.consultant.ru/link/?req=doc&amp;base=LAW&amp;n=326411&amp;date=12.11.2019&amp;dst=100005&amp;fld=134" TargetMode="External"/><Relationship Id="rId42" Type="http://schemas.openxmlformats.org/officeDocument/2006/relationships/hyperlink" Target="https://login.consultant.ru/link/?req=doc&amp;base=LAW&amp;n=306754&amp;date=12.11.2019&amp;dst=100009&amp;fld=134" TargetMode="External"/><Relationship Id="rId47" Type="http://schemas.openxmlformats.org/officeDocument/2006/relationships/hyperlink" Target="https://login.consultant.ru/link/?req=doc&amp;base=LAW&amp;n=99661&amp;date=12.11.2019&amp;dst=100004&amp;fld=134" TargetMode="External"/><Relationship Id="rId63" Type="http://schemas.openxmlformats.org/officeDocument/2006/relationships/hyperlink" Target="https://login.consultant.ru/link/?req=doc&amp;base=LAW&amp;n=54785&amp;date=12.11.2019&amp;dst=100011&amp;fld=134" TargetMode="External"/><Relationship Id="rId68" Type="http://schemas.openxmlformats.org/officeDocument/2006/relationships/hyperlink" Target="https://login.consultant.ru/link/?req=doc&amp;base=LAW&amp;n=203584&amp;date=12.11.2019&amp;dst=100016&amp;fld=134" TargetMode="External"/><Relationship Id="rId84" Type="http://schemas.openxmlformats.org/officeDocument/2006/relationships/hyperlink" Target="https://login.consultant.ru/link/?req=doc&amp;base=LAW&amp;n=320884&amp;date=12.11.2019&amp;dst=100005&amp;fld=134" TargetMode="External"/><Relationship Id="rId89" Type="http://schemas.openxmlformats.org/officeDocument/2006/relationships/hyperlink" Target="https://login.consultant.ru/link/?req=doc&amp;base=LAW&amp;n=334007&amp;date=12.11.2019&amp;dst=100017&amp;fld=134" TargetMode="External"/><Relationship Id="rId112" Type="http://schemas.openxmlformats.org/officeDocument/2006/relationships/hyperlink" Target="https://login.consultant.ru/link/?req=doc&amp;base=LAW&amp;n=330634&amp;date=12.11.2019&amp;dst=100010&amp;fld=134" TargetMode="External"/><Relationship Id="rId133" Type="http://schemas.openxmlformats.org/officeDocument/2006/relationships/hyperlink" Target="https://login.consultant.ru/link/?req=doc&amp;base=LAW&amp;n=95813&amp;date=12.11.2019&amp;dst=100013&amp;fld=134" TargetMode="External"/><Relationship Id="rId138" Type="http://schemas.openxmlformats.org/officeDocument/2006/relationships/hyperlink" Target="https://login.consultant.ru/link/?req=doc&amp;base=LAW&amp;n=288962&amp;date=12.11.2019&amp;dst=100011&amp;fld=134" TargetMode="External"/><Relationship Id="rId154" Type="http://schemas.openxmlformats.org/officeDocument/2006/relationships/hyperlink" Target="https://login.consultant.ru/link/?req=doc&amp;base=LAW&amp;n=115337&amp;date=12.11.2019&amp;dst=100014&amp;fld=134" TargetMode="External"/><Relationship Id="rId159" Type="http://schemas.openxmlformats.org/officeDocument/2006/relationships/hyperlink" Target="https://login.consultant.ru/link/?req=doc&amp;base=LAW&amp;n=203584&amp;date=12.11.2019&amp;dst=100055&amp;fld=134" TargetMode="External"/><Relationship Id="rId170" Type="http://schemas.openxmlformats.org/officeDocument/2006/relationships/header" Target="header1.xml"/><Relationship Id="rId16" Type="http://schemas.openxmlformats.org/officeDocument/2006/relationships/hyperlink" Target="https://login.consultant.ru/link/?req=doc&amp;base=LAW&amp;n=288962&amp;date=12.11.2019&amp;dst=100005&amp;fld=134" TargetMode="External"/><Relationship Id="rId107" Type="http://schemas.openxmlformats.org/officeDocument/2006/relationships/hyperlink" Target="https://login.consultant.ru/link/?req=doc&amp;base=LAW&amp;n=295177&amp;date=12.11.2019&amp;dst=100020&amp;fld=134" TargetMode="External"/><Relationship Id="rId11" Type="http://schemas.openxmlformats.org/officeDocument/2006/relationships/hyperlink" Target="https://login.consultant.ru/link/?req=doc&amp;base=LAW&amp;n=295337&amp;date=12.11.2019&amp;dst=100005&amp;fld=134" TargetMode="External"/><Relationship Id="rId32" Type="http://schemas.openxmlformats.org/officeDocument/2006/relationships/hyperlink" Target="https://login.consultant.ru/link/?req=doc&amp;base=LAW&amp;n=184123&amp;date=12.11.2019&amp;dst=100005&amp;fld=134" TargetMode="External"/><Relationship Id="rId37" Type="http://schemas.openxmlformats.org/officeDocument/2006/relationships/hyperlink" Target="https://login.consultant.ru/link/?req=doc&amp;base=LAW&amp;n=320884&amp;date=12.11.2019&amp;dst=100005&amp;fld=134" TargetMode="External"/><Relationship Id="rId53" Type="http://schemas.openxmlformats.org/officeDocument/2006/relationships/hyperlink" Target="https://login.consultant.ru/link/?req=doc&amp;base=LAW&amp;n=295177&amp;date=12.11.2019&amp;dst=100010&amp;fld=134" TargetMode="External"/><Relationship Id="rId58" Type="http://schemas.openxmlformats.org/officeDocument/2006/relationships/hyperlink" Target="https://login.consultant.ru/link/?req=doc&amp;base=LAW&amp;n=184123&amp;date=12.11.2019&amp;dst=100013&amp;fld=134" TargetMode="External"/><Relationship Id="rId74" Type="http://schemas.openxmlformats.org/officeDocument/2006/relationships/hyperlink" Target="https://login.consultant.ru/link/?req=doc&amp;base=LAW&amp;n=203584&amp;date=12.11.2019&amp;dst=100022&amp;fld=134" TargetMode="External"/><Relationship Id="rId79" Type="http://schemas.openxmlformats.org/officeDocument/2006/relationships/hyperlink" Target="https://login.consultant.ru/link/?req=doc&amp;base=LAW&amp;n=203584&amp;date=12.11.2019&amp;dst=100027&amp;fld=134" TargetMode="External"/><Relationship Id="rId102" Type="http://schemas.openxmlformats.org/officeDocument/2006/relationships/hyperlink" Target="https://login.consultant.ru/link/?req=doc&amp;base=LAW&amp;n=324815&amp;date=12.11.2019&amp;dst=100022&amp;fld=134" TargetMode="External"/><Relationship Id="rId123" Type="http://schemas.openxmlformats.org/officeDocument/2006/relationships/hyperlink" Target="https://login.consultant.ru/link/?req=doc&amp;base=LAW&amp;n=165029&amp;date=12.11.2019&amp;dst=100134&amp;fld=134" TargetMode="External"/><Relationship Id="rId128" Type="http://schemas.openxmlformats.org/officeDocument/2006/relationships/hyperlink" Target="https://login.consultant.ru/link/?req=doc&amp;base=LAW&amp;n=324815&amp;date=12.11.2019&amp;dst=100045&amp;fld=134" TargetMode="External"/><Relationship Id="rId144" Type="http://schemas.openxmlformats.org/officeDocument/2006/relationships/hyperlink" Target="https://login.consultant.ru/link/?req=doc&amp;base=LAW&amp;n=203584&amp;date=12.11.2019&amp;dst=100050&amp;fld=134" TargetMode="External"/><Relationship Id="rId149" Type="http://schemas.openxmlformats.org/officeDocument/2006/relationships/hyperlink" Target="https://login.consultant.ru/link/?req=doc&amp;base=LAW&amp;n=95813&amp;date=12.11.2019&amp;dst=100014&amp;f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324815&amp;date=12.11.2019&amp;dst=100018&amp;fld=134" TargetMode="External"/><Relationship Id="rId95" Type="http://schemas.openxmlformats.org/officeDocument/2006/relationships/hyperlink" Target="https://login.consultant.ru/link/?req=doc&amp;base=LAW&amp;n=326411&amp;date=12.11.2019&amp;dst=100013&amp;fld=134" TargetMode="External"/><Relationship Id="rId160" Type="http://schemas.openxmlformats.org/officeDocument/2006/relationships/hyperlink" Target="https://login.consultant.ru/link/?req=doc&amp;base=LAW&amp;n=184123&amp;date=12.11.2019&amp;dst=100033&amp;fld=134" TargetMode="External"/><Relationship Id="rId165" Type="http://schemas.openxmlformats.org/officeDocument/2006/relationships/hyperlink" Target="https://login.consultant.ru/link/?req=doc&amp;base=LAW&amp;n=288962&amp;date=12.11.2019&amp;dst=100017&amp;fld=134" TargetMode="External"/><Relationship Id="rId22" Type="http://schemas.openxmlformats.org/officeDocument/2006/relationships/hyperlink" Target="https://login.consultant.ru/link/?req=doc&amp;base=LAW&amp;n=327713&amp;date=12.11.2019&amp;dst=100015&amp;fld=134" TargetMode="External"/><Relationship Id="rId27" Type="http://schemas.openxmlformats.org/officeDocument/2006/relationships/hyperlink" Target="https://login.consultant.ru/link/?req=doc&amp;base=LAW&amp;n=54785&amp;date=12.11.2019&amp;dst=100010&amp;fld=134" TargetMode="External"/><Relationship Id="rId43" Type="http://schemas.openxmlformats.org/officeDocument/2006/relationships/hyperlink" Target="https://login.consultant.ru/link/?req=doc&amp;base=LAW&amp;n=165395&amp;date=12.11.2019&amp;dst=100009&amp;fld=134" TargetMode="External"/><Relationship Id="rId48" Type="http://schemas.openxmlformats.org/officeDocument/2006/relationships/hyperlink" Target="https://login.consultant.ru/link/?req=doc&amp;base=LAW&amp;n=203584&amp;date=12.11.2019&amp;dst=100012&amp;fld=134" TargetMode="External"/><Relationship Id="rId64" Type="http://schemas.openxmlformats.org/officeDocument/2006/relationships/hyperlink" Target="https://login.consultant.ru/link/?req=doc&amp;base=LAW&amp;n=54785&amp;date=12.11.2019&amp;dst=100017&amp;fld=134" TargetMode="External"/><Relationship Id="rId69" Type="http://schemas.openxmlformats.org/officeDocument/2006/relationships/hyperlink" Target="https://login.consultant.ru/link/?req=doc&amp;base=LAW&amp;n=203584&amp;date=12.11.2019&amp;dst=100017&amp;fld=134" TargetMode="External"/><Relationship Id="rId113" Type="http://schemas.openxmlformats.org/officeDocument/2006/relationships/hyperlink" Target="https://login.consultant.ru/link/?req=doc&amp;base=LAW&amp;n=324815&amp;date=12.11.2019&amp;dst=100033&amp;fld=134" TargetMode="External"/><Relationship Id="rId118" Type="http://schemas.openxmlformats.org/officeDocument/2006/relationships/hyperlink" Target="https://login.consultant.ru/link/?req=doc&amp;base=LAW&amp;n=203584&amp;date=12.11.2019&amp;dst=100034&amp;fld=134" TargetMode="External"/><Relationship Id="rId134" Type="http://schemas.openxmlformats.org/officeDocument/2006/relationships/hyperlink" Target="https://login.consultant.ru/link/?req=doc&amp;base=LAW&amp;n=184123&amp;date=12.11.2019&amp;dst=100031&amp;fld=134" TargetMode="External"/><Relationship Id="rId139" Type="http://schemas.openxmlformats.org/officeDocument/2006/relationships/hyperlink" Target="https://login.consultant.ru/link/?req=doc&amp;base=LAW&amp;n=295177&amp;date=12.11.2019&amp;dst=100044&amp;fld=134" TargetMode="External"/><Relationship Id="rId80" Type="http://schemas.openxmlformats.org/officeDocument/2006/relationships/hyperlink" Target="https://login.consultant.ru/link/?req=doc&amp;base=LAW&amp;n=203584&amp;date=12.11.2019&amp;dst=100028&amp;fld=134" TargetMode="External"/><Relationship Id="rId85" Type="http://schemas.openxmlformats.org/officeDocument/2006/relationships/hyperlink" Target="https://login.consultant.ru/link/?req=doc&amp;base=LAW&amp;n=324815&amp;date=12.11.2019&amp;dst=100012&amp;fld=134" TargetMode="External"/><Relationship Id="rId150" Type="http://schemas.openxmlformats.org/officeDocument/2006/relationships/hyperlink" Target="https://login.consultant.ru/link/?req=doc&amp;base=LAW&amp;n=184123&amp;date=12.11.2019&amp;dst=100032&amp;fld=134" TargetMode="External"/><Relationship Id="rId155" Type="http://schemas.openxmlformats.org/officeDocument/2006/relationships/hyperlink" Target="https://login.consultant.ru/link/?req=doc&amp;base=LAW&amp;n=332003&amp;date=12.11.2019&amp;dst=100010&amp;fld=134" TargetMode="External"/><Relationship Id="rId171" Type="http://schemas.openxmlformats.org/officeDocument/2006/relationships/footer" Target="footer1.xml"/><Relationship Id="rId12" Type="http://schemas.openxmlformats.org/officeDocument/2006/relationships/hyperlink" Target="https://login.consultant.ru/link/?req=doc&amp;base=LAW&amp;n=325099&amp;date=12.11.2019&amp;dst=100046&amp;fld=134" TargetMode="External"/><Relationship Id="rId17" Type="http://schemas.openxmlformats.org/officeDocument/2006/relationships/hyperlink" Target="https://login.consultant.ru/link/?req=doc&amp;base=LAW&amp;n=295177&amp;date=12.11.2019&amp;dst=100005&amp;fld=134" TargetMode="External"/><Relationship Id="rId33" Type="http://schemas.openxmlformats.org/officeDocument/2006/relationships/hyperlink" Target="https://login.consultant.ru/link/?req=doc&amp;base=LAW&amp;n=203584&amp;date=12.11.2019&amp;dst=100011&amp;fld=134" TargetMode="External"/><Relationship Id="rId38" Type="http://schemas.openxmlformats.org/officeDocument/2006/relationships/hyperlink" Target="https://login.consultant.ru/link/?req=doc&amp;base=LAW&amp;n=324815&amp;date=12.11.2019&amp;dst=100005&amp;fld=134" TargetMode="External"/><Relationship Id="rId59" Type="http://schemas.openxmlformats.org/officeDocument/2006/relationships/hyperlink" Target="https://login.consultant.ru/link/?req=doc&amp;base=LAW&amp;n=295177&amp;date=12.11.2019&amp;dst=100017&amp;fld=134" TargetMode="External"/><Relationship Id="rId103" Type="http://schemas.openxmlformats.org/officeDocument/2006/relationships/hyperlink" Target="https://login.consultant.ru/link/?req=doc&amp;base=LAW&amp;n=324815&amp;date=12.11.2019&amp;dst=100027&amp;fld=134" TargetMode="External"/><Relationship Id="rId108" Type="http://schemas.openxmlformats.org/officeDocument/2006/relationships/hyperlink" Target="https://login.consultant.ru/link/?req=doc&amp;base=LAW&amp;n=295177&amp;date=12.11.2019&amp;dst=100022&amp;fld=134" TargetMode="External"/><Relationship Id="rId124" Type="http://schemas.openxmlformats.org/officeDocument/2006/relationships/hyperlink" Target="https://login.consultant.ru/link/?req=doc&amp;base=LAW&amp;n=203584&amp;date=12.11.2019&amp;dst=100037&amp;fld=134" TargetMode="External"/><Relationship Id="rId129" Type="http://schemas.openxmlformats.org/officeDocument/2006/relationships/hyperlink" Target="https://login.consultant.ru/link/?req=doc&amp;base=LAW&amp;n=324815&amp;date=12.11.2019&amp;dst=100046&amp;fld=134" TargetMode="External"/><Relationship Id="rId54" Type="http://schemas.openxmlformats.org/officeDocument/2006/relationships/hyperlink" Target="https://login.consultant.ru/link/?req=doc&amp;base=LAW&amp;n=327713&amp;date=12.11.2019&amp;dst=100008&amp;fld=134" TargetMode="External"/><Relationship Id="rId70" Type="http://schemas.openxmlformats.org/officeDocument/2006/relationships/hyperlink" Target="https://login.consultant.ru/link/?req=doc&amp;base=LAW&amp;n=203584&amp;date=12.11.2019&amp;dst=100018&amp;fld=134" TargetMode="External"/><Relationship Id="rId75" Type="http://schemas.openxmlformats.org/officeDocument/2006/relationships/hyperlink" Target="https://login.consultant.ru/link/?req=doc&amp;base=LAW&amp;n=203584&amp;date=12.11.2019&amp;dst=100023&amp;fld=134" TargetMode="External"/><Relationship Id="rId91" Type="http://schemas.openxmlformats.org/officeDocument/2006/relationships/hyperlink" Target="https://login.consultant.ru/link/?req=doc&amp;base=LAW&amp;n=326411&amp;date=12.11.2019&amp;dst=100012&amp;fld=134" TargetMode="External"/><Relationship Id="rId96" Type="http://schemas.openxmlformats.org/officeDocument/2006/relationships/hyperlink" Target="https://login.consultant.ru/link/?req=doc&amp;base=LAW&amp;n=184123&amp;date=12.11.2019&amp;dst=100024&amp;fld=134" TargetMode="External"/><Relationship Id="rId140" Type="http://schemas.openxmlformats.org/officeDocument/2006/relationships/hyperlink" Target="https://login.consultant.ru/link/?req=doc&amp;base=LAW&amp;n=288962&amp;date=12.11.2019&amp;dst=100012&amp;fld=134" TargetMode="External"/><Relationship Id="rId145" Type="http://schemas.openxmlformats.org/officeDocument/2006/relationships/hyperlink" Target="https://login.consultant.ru/link/?req=doc&amp;base=LAW&amp;n=150575&amp;date=12.11.2019&amp;dst=100047&amp;fld=134" TargetMode="External"/><Relationship Id="rId161" Type="http://schemas.openxmlformats.org/officeDocument/2006/relationships/hyperlink" Target="https://login.consultant.ru/link/?req=doc&amp;base=LAW&amp;n=203584&amp;date=12.11.2019&amp;dst=100056&amp;fld=134" TargetMode="External"/><Relationship Id="rId166" Type="http://schemas.openxmlformats.org/officeDocument/2006/relationships/hyperlink" Target="https://login.consultant.ru/link/?req=doc&amp;base=LAW&amp;n=295177&amp;date=12.11.2019&amp;dst=100046&amp;f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203584&amp;date=12.11.2019&amp;dst=100005&amp;fld=134" TargetMode="External"/><Relationship Id="rId23" Type="http://schemas.openxmlformats.org/officeDocument/2006/relationships/hyperlink" Target="https://login.consultant.ru/link/?req=doc&amp;base=LAW&amp;n=329369&amp;date=12.11.2019&amp;dst=2&amp;fld=134" TargetMode="External"/><Relationship Id="rId28" Type="http://schemas.openxmlformats.org/officeDocument/2006/relationships/hyperlink" Target="https://login.consultant.ru/link/?req=doc&amp;base=LAW&amp;n=95813&amp;date=12.11.2019&amp;dst=100005&amp;fld=134" TargetMode="External"/><Relationship Id="rId36" Type="http://schemas.openxmlformats.org/officeDocument/2006/relationships/hyperlink" Target="https://login.consultant.ru/link/?req=doc&amp;base=LAW&amp;n=300778&amp;date=12.11.2019&amp;dst=100005&amp;fld=134" TargetMode="External"/><Relationship Id="rId49" Type="http://schemas.openxmlformats.org/officeDocument/2006/relationships/hyperlink" Target="https://login.consultant.ru/link/?req=doc&amp;base=LAW&amp;n=184123&amp;date=12.11.2019&amp;dst=100010&amp;fld=134" TargetMode="External"/><Relationship Id="rId57" Type="http://schemas.openxmlformats.org/officeDocument/2006/relationships/hyperlink" Target="https://login.consultant.ru/link/?req=doc&amp;base=LAW&amp;n=295177&amp;date=12.11.2019&amp;dst=100016&amp;fld=134" TargetMode="External"/><Relationship Id="rId106" Type="http://schemas.openxmlformats.org/officeDocument/2006/relationships/hyperlink" Target="https://login.consultant.ru/link/?req=doc&amp;base=LAW&amp;n=326411&amp;date=12.11.2019&amp;dst=100015&amp;fld=134" TargetMode="External"/><Relationship Id="rId114" Type="http://schemas.openxmlformats.org/officeDocument/2006/relationships/hyperlink" Target="https://login.consultant.ru/link/?req=doc&amp;base=LAW&amp;n=312735&amp;date=12.11.2019&amp;dst=100006&amp;fld=134" TargetMode="External"/><Relationship Id="rId119" Type="http://schemas.openxmlformats.org/officeDocument/2006/relationships/hyperlink" Target="https://login.consultant.ru/link/?req=doc&amp;base=LAW&amp;n=99661&amp;date=12.11.2019&amp;dst=100004&amp;fld=134" TargetMode="External"/><Relationship Id="rId127" Type="http://schemas.openxmlformats.org/officeDocument/2006/relationships/hyperlink" Target="https://login.consultant.ru/link/?req=doc&amp;base=LAW&amp;n=324815&amp;date=12.11.2019&amp;dst=100043&amp;fld=134" TargetMode="External"/><Relationship Id="rId10" Type="http://schemas.openxmlformats.org/officeDocument/2006/relationships/hyperlink" Target="https://login.consultant.ru/link/?req=doc&amp;base=LAW&amp;n=95813&amp;date=12.11.2019&amp;dst=100005&amp;fld=134" TargetMode="External"/><Relationship Id="rId31" Type="http://schemas.openxmlformats.org/officeDocument/2006/relationships/hyperlink" Target="https://login.consultant.ru/link/?req=doc&amp;base=LAW&amp;n=165029&amp;date=12.11.2019&amp;dst=100131&amp;fld=134" TargetMode="External"/><Relationship Id="rId44" Type="http://schemas.openxmlformats.org/officeDocument/2006/relationships/hyperlink" Target="https://login.consultant.ru/link/?req=doc&amp;base=LAW&amp;n=202531&amp;date=12.11.2019&amp;dst=100010&amp;fld=134" TargetMode="External"/><Relationship Id="rId52" Type="http://schemas.openxmlformats.org/officeDocument/2006/relationships/hyperlink" Target="https://login.consultant.ru/link/?req=doc&amp;base=LAW&amp;n=95813&amp;date=12.11.2019&amp;dst=100012&amp;fld=134" TargetMode="External"/><Relationship Id="rId60" Type="http://schemas.openxmlformats.org/officeDocument/2006/relationships/hyperlink" Target="https://login.consultant.ru/link/?req=doc&amp;base=LAW&amp;n=184123&amp;date=12.11.2019&amp;dst=100015&amp;fld=134" TargetMode="External"/><Relationship Id="rId65" Type="http://schemas.openxmlformats.org/officeDocument/2006/relationships/hyperlink" Target="https://login.consultant.ru/link/?req=doc&amp;base=LAW&amp;n=288962&amp;date=12.11.2019&amp;dst=100009&amp;fld=134" TargetMode="External"/><Relationship Id="rId73" Type="http://schemas.openxmlformats.org/officeDocument/2006/relationships/hyperlink" Target="https://login.consultant.ru/link/?req=doc&amp;base=LAW&amp;n=203584&amp;date=12.11.2019&amp;dst=100021&amp;fld=134" TargetMode="External"/><Relationship Id="rId78" Type="http://schemas.openxmlformats.org/officeDocument/2006/relationships/hyperlink" Target="https://login.consultant.ru/link/?req=doc&amp;base=LAW&amp;n=203584&amp;date=12.11.2019&amp;dst=100026&amp;fld=134" TargetMode="External"/><Relationship Id="rId81" Type="http://schemas.openxmlformats.org/officeDocument/2006/relationships/hyperlink" Target="https://login.consultant.ru/link/?req=doc&amp;base=LAW&amp;n=203584&amp;date=12.11.2019&amp;dst=100029&amp;fld=134" TargetMode="External"/><Relationship Id="rId86" Type="http://schemas.openxmlformats.org/officeDocument/2006/relationships/hyperlink" Target="https://login.consultant.ru/link/?req=doc&amp;base=LAW&amp;n=184123&amp;date=12.11.2019&amp;dst=100022&amp;fld=134" TargetMode="External"/><Relationship Id="rId94" Type="http://schemas.openxmlformats.org/officeDocument/2006/relationships/hyperlink" Target="https://login.consultant.ru/link/?req=doc&amp;base=LAW&amp;n=94542&amp;date=12.11.2019&amp;dst=100012&amp;fld=134" TargetMode="External"/><Relationship Id="rId99" Type="http://schemas.openxmlformats.org/officeDocument/2006/relationships/hyperlink" Target="https://login.consultant.ru/link/?req=doc&amp;base=LAW&amp;n=203584&amp;date=12.11.2019&amp;dst=100032&amp;fld=134" TargetMode="External"/><Relationship Id="rId101" Type="http://schemas.openxmlformats.org/officeDocument/2006/relationships/hyperlink" Target="https://login.consultant.ru/link/?req=doc&amp;base=LAW&amp;n=324815&amp;date=12.11.2019&amp;dst=100020&amp;fld=134" TargetMode="External"/><Relationship Id="rId122" Type="http://schemas.openxmlformats.org/officeDocument/2006/relationships/hyperlink" Target="https://login.consultant.ru/link/?req=doc&amp;base=LAW&amp;n=216201&amp;date=12.11.2019&amp;dst=100014&amp;fld=134" TargetMode="External"/><Relationship Id="rId130" Type="http://schemas.openxmlformats.org/officeDocument/2006/relationships/hyperlink" Target="https://login.consultant.ru/link/?req=doc&amp;base=LAW&amp;n=203584&amp;date=12.11.2019&amp;dst=100038&amp;fld=134" TargetMode="External"/><Relationship Id="rId135" Type="http://schemas.openxmlformats.org/officeDocument/2006/relationships/hyperlink" Target="https://login.consultant.ru/link/?req=doc&amp;base=LAW&amp;n=99661&amp;date=12.11.2019&amp;dst=100004&amp;fld=134" TargetMode="External"/><Relationship Id="rId143" Type="http://schemas.openxmlformats.org/officeDocument/2006/relationships/hyperlink" Target="https://login.consultant.ru/link/?req=doc&amp;base=LAW&amp;n=288962&amp;date=12.11.2019&amp;dst=100016&amp;fld=134" TargetMode="External"/><Relationship Id="rId148" Type="http://schemas.openxmlformats.org/officeDocument/2006/relationships/hyperlink" Target="https://login.consultant.ru/link/?req=doc&amp;base=LAW&amp;n=203584&amp;date=12.11.2019&amp;dst=100052&amp;fld=134" TargetMode="External"/><Relationship Id="rId151" Type="http://schemas.openxmlformats.org/officeDocument/2006/relationships/hyperlink" Target="https://login.consultant.ru/link/?req=doc&amp;base=LAW&amp;n=150575&amp;date=12.11.2019&amp;dst=100047&amp;fld=134" TargetMode="External"/><Relationship Id="rId156" Type="http://schemas.openxmlformats.org/officeDocument/2006/relationships/hyperlink" Target="https://login.consultant.ru/link/?req=doc&amp;base=LAW&amp;n=324815&amp;date=12.11.2019&amp;dst=100047&amp;fld=134" TargetMode="External"/><Relationship Id="rId164" Type="http://schemas.openxmlformats.org/officeDocument/2006/relationships/hyperlink" Target="https://login.consultant.ru/link/?req=doc&amp;base=LAW&amp;n=203584&amp;date=12.11.2019&amp;dst=100058&amp;fld=134" TargetMode="External"/><Relationship Id="rId169" Type="http://schemas.openxmlformats.org/officeDocument/2006/relationships/hyperlink" Target="https://login.consultant.ru/link/?req=doc&amp;base=LAW&amp;n=327713&amp;date=12.11.2019&amp;dst=100011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785&amp;date=12.11.2019&amp;dst=100005&amp;fld=134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LAW&amp;n=165029&amp;date=12.11.2019&amp;dst=100128&amp;fld=134" TargetMode="External"/><Relationship Id="rId18" Type="http://schemas.openxmlformats.org/officeDocument/2006/relationships/hyperlink" Target="https://login.consultant.ru/link/?req=doc&amp;base=LAW&amp;n=300778&amp;date=12.11.2019&amp;dst=100005&amp;fld=134" TargetMode="External"/><Relationship Id="rId39" Type="http://schemas.openxmlformats.org/officeDocument/2006/relationships/hyperlink" Target="https://login.consultant.ru/link/?req=doc&amp;base=LAW&amp;n=326411&amp;date=12.11.2019&amp;dst=100005&amp;fld=134" TargetMode="External"/><Relationship Id="rId109" Type="http://schemas.openxmlformats.org/officeDocument/2006/relationships/hyperlink" Target="https://login.consultant.ru/link/?req=doc&amp;base=LAW&amp;n=295177&amp;date=12.11.2019&amp;dst=100023&amp;fld=134" TargetMode="External"/><Relationship Id="rId34" Type="http://schemas.openxmlformats.org/officeDocument/2006/relationships/hyperlink" Target="https://login.consultant.ru/link/?req=doc&amp;base=LAW&amp;n=288962&amp;date=12.11.2019&amp;dst=100005&amp;fld=134" TargetMode="External"/><Relationship Id="rId50" Type="http://schemas.openxmlformats.org/officeDocument/2006/relationships/hyperlink" Target="https://login.consultant.ru/link/?req=doc&amp;base=LAW&amp;n=184123&amp;date=12.11.2019&amp;dst=100011&amp;fld=134" TargetMode="External"/><Relationship Id="rId55" Type="http://schemas.openxmlformats.org/officeDocument/2006/relationships/hyperlink" Target="https://login.consultant.ru/link/?req=doc&amp;base=LAW&amp;n=295177&amp;date=12.11.2019&amp;dst=100012&amp;fld=134" TargetMode="External"/><Relationship Id="rId76" Type="http://schemas.openxmlformats.org/officeDocument/2006/relationships/hyperlink" Target="https://login.consultant.ru/link/?req=doc&amp;base=LAW&amp;n=203584&amp;date=12.11.2019&amp;dst=100024&amp;fld=134" TargetMode="External"/><Relationship Id="rId97" Type="http://schemas.openxmlformats.org/officeDocument/2006/relationships/hyperlink" Target="https://login.consultant.ru/link/?req=doc&amp;base=LAW&amp;n=99661&amp;date=12.11.2019&amp;dst=100004&amp;fld=134" TargetMode="External"/><Relationship Id="rId104" Type="http://schemas.openxmlformats.org/officeDocument/2006/relationships/hyperlink" Target="https://login.consultant.ru/link/?req=doc&amp;base=LAW&amp;n=324815&amp;date=12.11.2019&amp;dst=100029&amp;fld=134" TargetMode="External"/><Relationship Id="rId120" Type="http://schemas.openxmlformats.org/officeDocument/2006/relationships/hyperlink" Target="https://login.consultant.ru/link/?req=doc&amp;base=LAW&amp;n=203584&amp;date=12.11.2019&amp;dst=100036&amp;fld=134" TargetMode="External"/><Relationship Id="rId125" Type="http://schemas.openxmlformats.org/officeDocument/2006/relationships/hyperlink" Target="https://login.consultant.ru/link/?req=doc&amp;base=LAW&amp;n=99661&amp;date=12.11.2019&amp;dst=100004&amp;fld=134" TargetMode="External"/><Relationship Id="rId141" Type="http://schemas.openxmlformats.org/officeDocument/2006/relationships/hyperlink" Target="https://login.consultant.ru/link/?req=doc&amp;base=LAW&amp;n=288962&amp;date=12.11.2019&amp;dst=100014&amp;fld=134" TargetMode="External"/><Relationship Id="rId146" Type="http://schemas.openxmlformats.org/officeDocument/2006/relationships/hyperlink" Target="https://login.consultant.ru/link/?req=doc&amp;base=LAW&amp;n=150575&amp;date=12.11.2019&amp;dst=100033&amp;fld=134" TargetMode="External"/><Relationship Id="rId167" Type="http://schemas.openxmlformats.org/officeDocument/2006/relationships/hyperlink" Target="https://login.consultant.ru/link/?req=doc&amp;base=LAW&amp;n=327713&amp;date=12.11.2019&amp;dst=100009&amp;fld=134" TargetMode="External"/><Relationship Id="rId7" Type="http://schemas.openxmlformats.org/officeDocument/2006/relationships/hyperlink" Target="http://www.consultant.ru" TargetMode="External"/><Relationship Id="rId71" Type="http://schemas.openxmlformats.org/officeDocument/2006/relationships/hyperlink" Target="https://login.consultant.ru/link/?req=doc&amp;base=LAW&amp;n=203584&amp;date=12.11.2019&amp;dst=100019&amp;fld=134" TargetMode="External"/><Relationship Id="rId92" Type="http://schemas.openxmlformats.org/officeDocument/2006/relationships/hyperlink" Target="https://login.consultant.ru/link/?req=doc&amp;base=LAW&amp;n=320444&amp;date=12.11.2019&amp;dst=100011&amp;fld=134" TargetMode="External"/><Relationship Id="rId162" Type="http://schemas.openxmlformats.org/officeDocument/2006/relationships/hyperlink" Target="https://login.consultant.ru/link/?req=doc&amp;base=LAW&amp;n=99661&amp;date=12.11.2019&amp;dst=100004&amp;f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295337&amp;date=12.11.2019&amp;dst=100005&amp;fld=134" TargetMode="External"/><Relationship Id="rId24" Type="http://schemas.openxmlformats.org/officeDocument/2006/relationships/hyperlink" Target="https://login.consultant.ru/link/?req=doc&amp;base=LAW&amp;n=203584&amp;date=12.11.2019&amp;dst=100010&amp;fld=134" TargetMode="External"/><Relationship Id="rId40" Type="http://schemas.openxmlformats.org/officeDocument/2006/relationships/hyperlink" Target="https://login.consultant.ru/link/?req=doc&amp;base=LAW&amp;n=327713&amp;date=12.11.2019&amp;dst=100015&amp;fld=134" TargetMode="External"/><Relationship Id="rId45" Type="http://schemas.openxmlformats.org/officeDocument/2006/relationships/hyperlink" Target="https://login.consultant.ru/link/?req=doc&amp;base=LAW&amp;n=165029&amp;date=12.11.2019&amp;dst=100132&amp;fld=134" TargetMode="External"/><Relationship Id="rId66" Type="http://schemas.openxmlformats.org/officeDocument/2006/relationships/hyperlink" Target="https://login.consultant.ru/link/?req=doc&amp;base=LAW&amp;n=203584&amp;date=12.11.2019&amp;dst=100013&amp;fld=134" TargetMode="External"/><Relationship Id="rId87" Type="http://schemas.openxmlformats.org/officeDocument/2006/relationships/hyperlink" Target="https://login.consultant.ru/link/?req=doc&amp;base=LAW&amp;n=326411&amp;date=12.11.2019&amp;dst=100010&amp;fld=134" TargetMode="External"/><Relationship Id="rId110" Type="http://schemas.openxmlformats.org/officeDocument/2006/relationships/hyperlink" Target="https://login.consultant.ru/link/?req=doc&amp;base=LAW&amp;n=295177&amp;date=12.11.2019&amp;dst=100024&amp;fld=134" TargetMode="External"/><Relationship Id="rId115" Type="http://schemas.openxmlformats.org/officeDocument/2006/relationships/hyperlink" Target="https://login.consultant.ru/link/?req=doc&amp;base=LAW&amp;n=295177&amp;date=12.11.2019&amp;dst=100028&amp;fld=134" TargetMode="External"/><Relationship Id="rId131" Type="http://schemas.openxmlformats.org/officeDocument/2006/relationships/hyperlink" Target="https://login.consultant.ru/link/?req=doc&amp;base=LAW&amp;n=203584&amp;date=12.11.2019&amp;dst=100043&amp;fld=134" TargetMode="External"/><Relationship Id="rId136" Type="http://schemas.openxmlformats.org/officeDocument/2006/relationships/hyperlink" Target="https://login.consultant.ru/link/?req=doc&amp;base=LAW&amp;n=203584&amp;date=12.11.2019&amp;dst=100044&amp;fld=134" TargetMode="External"/><Relationship Id="rId157" Type="http://schemas.openxmlformats.org/officeDocument/2006/relationships/hyperlink" Target="https://login.consultant.ru/link/?req=doc&amp;base=LAW&amp;n=99661&amp;date=12.11.2019&amp;dst=100004&amp;fld=134" TargetMode="External"/><Relationship Id="rId61" Type="http://schemas.openxmlformats.org/officeDocument/2006/relationships/hyperlink" Target="https://login.consultant.ru/link/?req=doc&amp;base=LAW&amp;n=295177&amp;date=12.11.2019&amp;dst=100018&amp;fld=134" TargetMode="External"/><Relationship Id="rId82" Type="http://schemas.openxmlformats.org/officeDocument/2006/relationships/hyperlink" Target="https://login.consultant.ru/link/?req=doc&amp;base=LAW&amp;n=53689&amp;date=12.11.2019&amp;dst=100102&amp;fld=134" TargetMode="External"/><Relationship Id="rId152" Type="http://schemas.openxmlformats.org/officeDocument/2006/relationships/hyperlink" Target="https://login.consultant.ru/link/?req=doc&amp;base=LAW&amp;n=150575&amp;date=12.11.2019&amp;dst=100020&amp;fld=134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320884&amp;date=12.11.2019&amp;dst=100005&amp;fld=134" TargetMode="External"/><Relationship Id="rId14" Type="http://schemas.openxmlformats.org/officeDocument/2006/relationships/hyperlink" Target="https://login.consultant.ru/link/?req=doc&amp;base=LAW&amp;n=184123&amp;date=12.11.2019&amp;dst=100005&amp;fld=134" TargetMode="External"/><Relationship Id="rId30" Type="http://schemas.openxmlformats.org/officeDocument/2006/relationships/hyperlink" Target="https://login.consultant.ru/link/?req=doc&amp;base=LAW&amp;n=325099&amp;date=12.11.2019&amp;dst=100046&amp;fld=134" TargetMode="External"/><Relationship Id="rId35" Type="http://schemas.openxmlformats.org/officeDocument/2006/relationships/hyperlink" Target="https://login.consultant.ru/link/?req=doc&amp;base=LAW&amp;n=295177&amp;date=12.11.2019&amp;dst=100005&amp;fld=134" TargetMode="External"/><Relationship Id="rId56" Type="http://schemas.openxmlformats.org/officeDocument/2006/relationships/hyperlink" Target="https://login.consultant.ru/link/?req=doc&amp;base=LAW&amp;n=324815&amp;date=12.11.2019&amp;dst=100010&amp;fld=134" TargetMode="External"/><Relationship Id="rId77" Type="http://schemas.openxmlformats.org/officeDocument/2006/relationships/hyperlink" Target="https://login.consultant.ru/link/?req=doc&amp;base=LAW&amp;n=203584&amp;date=12.11.2019&amp;dst=100025&amp;fld=134" TargetMode="External"/><Relationship Id="rId100" Type="http://schemas.openxmlformats.org/officeDocument/2006/relationships/hyperlink" Target="https://login.consultant.ru/link/?req=doc&amp;base=LAW&amp;n=184123&amp;date=12.11.2019&amp;dst=100027&amp;fld=134" TargetMode="External"/><Relationship Id="rId105" Type="http://schemas.openxmlformats.org/officeDocument/2006/relationships/hyperlink" Target="https://login.consultant.ru/link/?req=doc&amp;base=LAW&amp;n=324815&amp;date=12.11.2019&amp;dst=100031&amp;fld=134" TargetMode="External"/><Relationship Id="rId126" Type="http://schemas.openxmlformats.org/officeDocument/2006/relationships/hyperlink" Target="https://login.consultant.ru/link/?req=doc&amp;base=LAW&amp;n=324815&amp;date=12.11.2019&amp;dst=100041&amp;fld=134" TargetMode="External"/><Relationship Id="rId147" Type="http://schemas.openxmlformats.org/officeDocument/2006/relationships/hyperlink" Target="https://login.consultant.ru/link/?req=doc&amp;base=LAW&amp;n=165029&amp;date=12.11.2019&amp;dst=100134&amp;fld=134" TargetMode="External"/><Relationship Id="rId168" Type="http://schemas.openxmlformats.org/officeDocument/2006/relationships/hyperlink" Target="https://login.consultant.ru/link/?req=doc&amp;base=LAW&amp;n=327713&amp;date=12.11.2019&amp;dst=100010&amp;fld=134" TargetMode="External"/><Relationship Id="rId8" Type="http://schemas.openxmlformats.org/officeDocument/2006/relationships/hyperlink" Target="http://www.consultant.ru" TargetMode="External"/><Relationship Id="rId51" Type="http://schemas.openxmlformats.org/officeDocument/2006/relationships/hyperlink" Target="https://login.consultant.ru/link/?req=doc&amp;base=LAW&amp;n=95813&amp;date=12.11.2019&amp;dst=100011&amp;fld=134" TargetMode="External"/><Relationship Id="rId72" Type="http://schemas.openxmlformats.org/officeDocument/2006/relationships/hyperlink" Target="https://login.consultant.ru/link/?req=doc&amp;base=LAW&amp;n=203584&amp;date=12.11.2019&amp;dst=100020&amp;fld=134" TargetMode="External"/><Relationship Id="rId93" Type="http://schemas.openxmlformats.org/officeDocument/2006/relationships/hyperlink" Target="https://login.consultant.ru/link/?req=doc&amp;base=LAW&amp;n=300778&amp;date=12.11.2019&amp;dst=100007&amp;fld=134" TargetMode="External"/><Relationship Id="rId98" Type="http://schemas.openxmlformats.org/officeDocument/2006/relationships/hyperlink" Target="https://login.consultant.ru/link/?req=doc&amp;base=LAW&amp;n=184123&amp;date=12.11.2019&amp;dst=100026&amp;fld=134" TargetMode="External"/><Relationship Id="rId121" Type="http://schemas.openxmlformats.org/officeDocument/2006/relationships/hyperlink" Target="https://login.consultant.ru/link/?req=doc&amp;base=LAW&amp;n=216201&amp;date=12.11.2019&amp;dst=100116&amp;fld=134" TargetMode="External"/><Relationship Id="rId142" Type="http://schemas.openxmlformats.org/officeDocument/2006/relationships/hyperlink" Target="https://login.consultant.ru/link/?req=doc&amp;base=LAW&amp;n=288962&amp;date=12.11.2019&amp;dst=100015&amp;fld=134" TargetMode="External"/><Relationship Id="rId163" Type="http://schemas.openxmlformats.org/officeDocument/2006/relationships/hyperlink" Target="https://login.consultant.ru/link/?req=doc&amp;base=LAW&amp;n=324815&amp;date=12.11.2019&amp;dst=100050&amp;f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165029&amp;date=12.11.2019&amp;dst=100130&amp;fld=134" TargetMode="External"/><Relationship Id="rId46" Type="http://schemas.openxmlformats.org/officeDocument/2006/relationships/hyperlink" Target="https://login.consultant.ru/link/?req=doc&amp;base=LAW&amp;n=95813&amp;date=12.11.2019&amp;dst=100010&amp;fld=134" TargetMode="External"/><Relationship Id="rId67" Type="http://schemas.openxmlformats.org/officeDocument/2006/relationships/hyperlink" Target="https://login.consultant.ru/link/?req=doc&amp;base=LAW&amp;n=203584&amp;date=12.11.2019&amp;dst=100015&amp;fld=134" TargetMode="External"/><Relationship Id="rId116" Type="http://schemas.openxmlformats.org/officeDocument/2006/relationships/hyperlink" Target="https://login.consultant.ru/link/?req=doc&amp;base=LAW&amp;n=323989&amp;date=12.11.2019&amp;dst=100012&amp;fld=134" TargetMode="External"/><Relationship Id="rId137" Type="http://schemas.openxmlformats.org/officeDocument/2006/relationships/hyperlink" Target="https://login.consultant.ru/link/?req=doc&amp;base=LAW&amp;n=203584&amp;date=12.11.2019&amp;dst=100046&amp;fld=134" TargetMode="External"/><Relationship Id="rId158" Type="http://schemas.openxmlformats.org/officeDocument/2006/relationships/hyperlink" Target="https://login.consultant.ru/link/?req=doc&amp;base=LAW&amp;n=184123&amp;date=12.11.2019&amp;dst=100033&amp;fld=134" TargetMode="External"/><Relationship Id="rId20" Type="http://schemas.openxmlformats.org/officeDocument/2006/relationships/hyperlink" Target="https://login.consultant.ru/link/?req=doc&amp;base=LAW&amp;n=324815&amp;date=12.11.2019&amp;dst=100005&amp;fld=134" TargetMode="External"/><Relationship Id="rId41" Type="http://schemas.openxmlformats.org/officeDocument/2006/relationships/hyperlink" Target="https://login.consultant.ru/link/?req=doc&amp;base=LAW&amp;n=329369&amp;date=12.11.2019&amp;dst=2&amp;fld=134" TargetMode="External"/><Relationship Id="rId62" Type="http://schemas.openxmlformats.org/officeDocument/2006/relationships/hyperlink" Target="https://login.consultant.ru/link/?req=doc&amp;base=LAW&amp;n=184123&amp;date=12.11.2019&amp;dst=100017&amp;fld=134" TargetMode="External"/><Relationship Id="rId83" Type="http://schemas.openxmlformats.org/officeDocument/2006/relationships/hyperlink" Target="https://login.consultant.ru/link/?req=doc&amp;base=LAW&amp;n=203584&amp;date=12.11.2019&amp;dst=100030&amp;fld=134" TargetMode="External"/><Relationship Id="rId88" Type="http://schemas.openxmlformats.org/officeDocument/2006/relationships/hyperlink" Target="https://login.consultant.ru/link/?req=doc&amp;base=LAW&amp;n=324815&amp;date=12.11.2019&amp;dst=100016&amp;fld=134" TargetMode="External"/><Relationship Id="rId111" Type="http://schemas.openxmlformats.org/officeDocument/2006/relationships/hyperlink" Target="https://login.consultant.ru/link/?req=doc&amp;base=LAW&amp;n=295177&amp;date=12.11.2019&amp;dst=100025&amp;fld=134" TargetMode="External"/><Relationship Id="rId132" Type="http://schemas.openxmlformats.org/officeDocument/2006/relationships/hyperlink" Target="https://login.consultant.ru/link/?req=doc&amp;base=LAW&amp;n=203584&amp;date=12.11.2019&amp;dst=100043&amp;fld=134" TargetMode="External"/><Relationship Id="rId153" Type="http://schemas.openxmlformats.org/officeDocument/2006/relationships/hyperlink" Target="https://login.consultant.ru/link/?req=doc&amp;base=LAW&amp;n=203584&amp;date=12.11.2019&amp;dst=100053&amp;f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13206</Words>
  <Characters>75276</Characters>
  <Application>Microsoft Office Word</Application>
  <DocSecurity>2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20.02.2006 N 95(ред. от 27.06.2019)"О порядке и условиях признания лица инвалидом"(с изм. и доп., вступ. в силу с 01.10.2019)</vt:lpstr>
    </vt:vector>
  </TitlesOfParts>
  <Company>КонсультантПлюс Версия 4018.00.50</Company>
  <LinksUpToDate>false</LinksUpToDate>
  <CharactersWithSpaces>88306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20.02.2006 N 95(ред. от 27.06.2019)"О порядке и условиях признания лица инвалидом"(с изм. и доп., вступ. в силу с 01.10.2019)</dc:title>
  <dc:subject/>
  <dc:creator>HP</dc:creator>
  <cp:keywords/>
  <dc:description/>
  <cp:lastModifiedBy>HP</cp:lastModifiedBy>
  <cp:revision>2</cp:revision>
  <dcterms:created xsi:type="dcterms:W3CDTF">2019-11-12T07:13:00Z</dcterms:created>
  <dcterms:modified xsi:type="dcterms:W3CDTF">2019-11-12T07:13:00Z</dcterms:modified>
</cp:coreProperties>
</file>